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EAE" w:rsidRDefault="00080EAE">
      <w:bookmarkStart w:id="0" w:name="_GoBack"/>
      <w:bookmarkEnd w:id="0"/>
    </w:p>
    <w:tbl>
      <w:tblPr>
        <w:tblStyle w:val="TableGrid"/>
        <w:tblW w:w="0" w:type="auto"/>
        <w:tblLook w:val="04A0" w:firstRow="1" w:lastRow="0" w:firstColumn="1" w:lastColumn="0" w:noHBand="0" w:noVBand="1"/>
      </w:tblPr>
      <w:tblGrid>
        <w:gridCol w:w="12950"/>
      </w:tblGrid>
      <w:tr w:rsidR="00080EAE" w:rsidTr="00D244B1">
        <w:tc>
          <w:tcPr>
            <w:tcW w:w="12950" w:type="dxa"/>
            <w:shd w:val="clear" w:color="auto" w:fill="FBE4D5" w:themeFill="accent2" w:themeFillTint="33"/>
          </w:tcPr>
          <w:p w:rsidR="00080EAE" w:rsidRPr="00080EAE" w:rsidRDefault="00080EAE" w:rsidP="00080EAE">
            <w:pPr>
              <w:jc w:val="center"/>
              <w:rPr>
                <w:b/>
                <w:sz w:val="28"/>
                <w:szCs w:val="28"/>
              </w:rPr>
            </w:pPr>
            <w:r w:rsidRPr="00080EAE">
              <w:rPr>
                <w:b/>
                <w:sz w:val="28"/>
                <w:szCs w:val="28"/>
              </w:rPr>
              <w:t xml:space="preserve">Standards Division Document </w:t>
            </w:r>
            <w:r w:rsidR="00D244B1">
              <w:rPr>
                <w:b/>
                <w:sz w:val="28"/>
                <w:szCs w:val="28"/>
              </w:rPr>
              <w:t>5</w:t>
            </w:r>
            <w:r w:rsidR="00D244B1" w:rsidRPr="00D244B1">
              <w:rPr>
                <w:b/>
                <w:sz w:val="28"/>
                <w:szCs w:val="28"/>
                <w:vertAlign w:val="superscript"/>
              </w:rPr>
              <w:t>th</w:t>
            </w:r>
            <w:r w:rsidR="00D244B1">
              <w:rPr>
                <w:b/>
                <w:sz w:val="28"/>
                <w:szCs w:val="28"/>
              </w:rPr>
              <w:t xml:space="preserve"> 6 Weeks</w:t>
            </w:r>
            <w:r w:rsidRPr="00080EAE">
              <w:rPr>
                <w:b/>
                <w:sz w:val="28"/>
                <w:szCs w:val="28"/>
              </w:rPr>
              <w:t xml:space="preserve">                                       </w:t>
            </w:r>
          </w:p>
          <w:p w:rsidR="00080EAE" w:rsidRPr="00080EAE" w:rsidRDefault="00080EAE" w:rsidP="00080EAE">
            <w:pPr>
              <w:jc w:val="center"/>
              <w:rPr>
                <w:b/>
                <w:sz w:val="28"/>
                <w:szCs w:val="28"/>
              </w:rPr>
            </w:pPr>
            <w:r w:rsidRPr="00080EAE">
              <w:rPr>
                <w:b/>
                <w:sz w:val="28"/>
                <w:szCs w:val="28"/>
              </w:rPr>
              <w:t xml:space="preserve">Extensions to the Standard Course of Study </w:t>
            </w:r>
            <w:r w:rsidR="00B37517">
              <w:rPr>
                <w:b/>
                <w:sz w:val="28"/>
                <w:szCs w:val="28"/>
              </w:rPr>
              <w:t>9</w:t>
            </w:r>
            <w:r w:rsidRPr="00080EAE">
              <w:rPr>
                <w:b/>
                <w:sz w:val="28"/>
                <w:szCs w:val="28"/>
              </w:rPr>
              <w:t>-</w:t>
            </w:r>
            <w:r w:rsidR="00A61AFC">
              <w:rPr>
                <w:b/>
                <w:sz w:val="28"/>
                <w:szCs w:val="28"/>
              </w:rPr>
              <w:t>1</w:t>
            </w:r>
            <w:r w:rsidRPr="00080EAE">
              <w:rPr>
                <w:b/>
                <w:sz w:val="28"/>
                <w:szCs w:val="28"/>
              </w:rPr>
              <w:t>2</w:t>
            </w:r>
          </w:p>
          <w:p w:rsidR="00080EAE" w:rsidRDefault="00A61AFC" w:rsidP="00080EAE">
            <w:pPr>
              <w:jc w:val="center"/>
            </w:pPr>
            <w:r>
              <w:rPr>
                <w:b/>
                <w:sz w:val="28"/>
                <w:szCs w:val="28"/>
              </w:rPr>
              <w:t>April</w:t>
            </w:r>
          </w:p>
        </w:tc>
      </w:tr>
    </w:tbl>
    <w:p w:rsidR="00864A8D" w:rsidRDefault="00864A8D"/>
    <w:tbl>
      <w:tblPr>
        <w:tblStyle w:val="TableGrid"/>
        <w:tblW w:w="0" w:type="auto"/>
        <w:tblLook w:val="04A0" w:firstRow="1" w:lastRow="0" w:firstColumn="1" w:lastColumn="0" w:noHBand="0" w:noVBand="1"/>
      </w:tblPr>
      <w:tblGrid>
        <w:gridCol w:w="3237"/>
        <w:gridCol w:w="3237"/>
        <w:gridCol w:w="3238"/>
        <w:gridCol w:w="3238"/>
      </w:tblGrid>
      <w:tr w:rsidR="00080EAE" w:rsidTr="00080EAE">
        <w:trPr>
          <w:trHeight w:val="6920"/>
        </w:trPr>
        <w:tc>
          <w:tcPr>
            <w:tcW w:w="3237" w:type="dxa"/>
          </w:tcPr>
          <w:p w:rsidR="00181A05" w:rsidRDefault="00181A05" w:rsidP="00C72CE3">
            <w:pPr>
              <w:jc w:val="center"/>
              <w:rPr>
                <w:b/>
                <w:sz w:val="36"/>
                <w:szCs w:val="36"/>
              </w:rPr>
            </w:pPr>
            <w:r w:rsidRPr="00181A05">
              <w:rPr>
                <w:b/>
                <w:sz w:val="36"/>
                <w:szCs w:val="36"/>
              </w:rPr>
              <w:t>Language Arts Snapshot</w:t>
            </w:r>
          </w:p>
          <w:p w:rsidR="00181A05" w:rsidRDefault="00181A05">
            <w:pPr>
              <w:rPr>
                <w:b/>
                <w:sz w:val="36"/>
                <w:szCs w:val="36"/>
              </w:rPr>
            </w:pPr>
          </w:p>
          <w:p w:rsidR="00181A05" w:rsidRDefault="00181A05">
            <w:pPr>
              <w:rPr>
                <w:sz w:val="28"/>
                <w:szCs w:val="28"/>
              </w:rPr>
            </w:pPr>
            <w:r>
              <w:rPr>
                <w:sz w:val="28"/>
                <w:szCs w:val="28"/>
              </w:rPr>
              <w:t>Major Concepts:</w:t>
            </w:r>
          </w:p>
          <w:p w:rsidR="00D34DA6" w:rsidRDefault="00D34DA6">
            <w:pPr>
              <w:rPr>
                <w:sz w:val="28"/>
                <w:szCs w:val="28"/>
              </w:rPr>
            </w:pPr>
          </w:p>
          <w:p w:rsidR="00D34DA6" w:rsidRPr="00B37517" w:rsidRDefault="00B37517" w:rsidP="00B37517">
            <w:pPr>
              <w:pStyle w:val="ListParagraph"/>
              <w:numPr>
                <w:ilvl w:val="0"/>
                <w:numId w:val="6"/>
              </w:numPr>
              <w:autoSpaceDE w:val="0"/>
              <w:autoSpaceDN w:val="0"/>
              <w:adjustRightInd w:val="0"/>
              <w:rPr>
                <w:sz w:val="28"/>
                <w:szCs w:val="28"/>
              </w:rPr>
            </w:pPr>
            <w:r>
              <w:rPr>
                <w:sz w:val="28"/>
                <w:szCs w:val="28"/>
              </w:rPr>
              <w:t>Writing Process</w:t>
            </w:r>
          </w:p>
          <w:p w:rsidR="00657AC4" w:rsidRDefault="00657AC4" w:rsidP="00657AC4">
            <w:pPr>
              <w:rPr>
                <w:sz w:val="28"/>
                <w:szCs w:val="28"/>
              </w:rPr>
            </w:pPr>
          </w:p>
          <w:p w:rsidR="00611772" w:rsidRDefault="00611772" w:rsidP="00657AC4">
            <w:pPr>
              <w:rPr>
                <w:sz w:val="28"/>
                <w:szCs w:val="28"/>
              </w:rPr>
            </w:pPr>
          </w:p>
          <w:p w:rsidR="00611772" w:rsidRDefault="00611772" w:rsidP="00657AC4">
            <w:pPr>
              <w:rPr>
                <w:sz w:val="28"/>
                <w:szCs w:val="28"/>
              </w:rPr>
            </w:pPr>
          </w:p>
          <w:p w:rsidR="00611772" w:rsidRDefault="00611772" w:rsidP="00657AC4">
            <w:pPr>
              <w:rPr>
                <w:sz w:val="28"/>
                <w:szCs w:val="28"/>
              </w:rPr>
            </w:pPr>
          </w:p>
          <w:p w:rsidR="00611772" w:rsidRDefault="00611772" w:rsidP="00657AC4">
            <w:pPr>
              <w:rPr>
                <w:sz w:val="28"/>
                <w:szCs w:val="28"/>
              </w:rPr>
            </w:pPr>
            <w:r>
              <w:rPr>
                <w:sz w:val="28"/>
                <w:szCs w:val="28"/>
              </w:rPr>
              <w:t>S</w:t>
            </w:r>
            <w:r w:rsidR="00657AC4">
              <w:rPr>
                <w:sz w:val="28"/>
                <w:szCs w:val="28"/>
              </w:rPr>
              <w:t>tandards</w:t>
            </w:r>
          </w:p>
          <w:p w:rsidR="00657AC4" w:rsidRPr="00611772" w:rsidRDefault="00245EC9" w:rsidP="00657AC4">
            <w:pPr>
              <w:rPr>
                <w:sz w:val="20"/>
                <w:szCs w:val="20"/>
              </w:rPr>
            </w:pPr>
            <w:r w:rsidRPr="00611772">
              <w:rPr>
                <w:rFonts w:ascii="Calibri" w:hAnsi="Calibri"/>
                <w:color w:val="000000"/>
                <w:sz w:val="20"/>
                <w:szCs w:val="20"/>
              </w:rPr>
              <w:t>EX.SL.9-12.1</w:t>
            </w:r>
            <w:r w:rsidR="0073587B" w:rsidRPr="00611772">
              <w:rPr>
                <w:rFonts w:ascii="Calibri" w:hAnsi="Calibri"/>
                <w:color w:val="000000"/>
                <w:sz w:val="20"/>
                <w:szCs w:val="20"/>
              </w:rPr>
              <w:t xml:space="preserve"> </w:t>
            </w:r>
            <w:r w:rsidR="00611772" w:rsidRPr="00611772">
              <w:rPr>
                <w:rFonts w:ascii="Calibri" w:hAnsi="Calibri"/>
                <w:color w:val="000000"/>
                <w:sz w:val="20"/>
                <w:szCs w:val="20"/>
              </w:rPr>
              <w:t xml:space="preserve">           </w:t>
            </w:r>
            <w:r w:rsidR="00611772">
              <w:rPr>
                <w:rFonts w:ascii="Calibri" w:hAnsi="Calibri"/>
                <w:color w:val="000000"/>
                <w:sz w:val="20"/>
                <w:szCs w:val="20"/>
              </w:rPr>
              <w:t xml:space="preserve">    </w:t>
            </w:r>
            <w:r w:rsidR="00611772" w:rsidRPr="00611772">
              <w:rPr>
                <w:rFonts w:ascii="Calibri" w:hAnsi="Calibri"/>
                <w:color w:val="000000"/>
                <w:sz w:val="20"/>
                <w:szCs w:val="20"/>
              </w:rPr>
              <w:t xml:space="preserve">EX.SL.9-12.1.a EX.SL.9-12.1.b       </w:t>
            </w:r>
            <w:r w:rsidR="00611772">
              <w:rPr>
                <w:rFonts w:ascii="Calibri" w:hAnsi="Calibri"/>
                <w:color w:val="000000"/>
                <w:sz w:val="20"/>
                <w:szCs w:val="20"/>
              </w:rPr>
              <w:t xml:space="preserve">    </w:t>
            </w:r>
            <w:r w:rsidR="00611772" w:rsidRPr="00611772">
              <w:rPr>
                <w:rFonts w:ascii="Calibri" w:hAnsi="Calibri"/>
                <w:color w:val="000000"/>
                <w:sz w:val="20"/>
                <w:szCs w:val="20"/>
              </w:rPr>
              <w:t xml:space="preserve"> EX.SL.9-10.1.c EX.SL.11-12.1.c   </w:t>
            </w:r>
            <w:r w:rsidR="00611772">
              <w:rPr>
                <w:rFonts w:ascii="Calibri" w:hAnsi="Calibri"/>
                <w:color w:val="000000"/>
                <w:sz w:val="20"/>
                <w:szCs w:val="20"/>
              </w:rPr>
              <w:t xml:space="preserve">    </w:t>
            </w:r>
            <w:r w:rsidR="00611772" w:rsidRPr="00611772">
              <w:rPr>
                <w:rFonts w:ascii="Calibri" w:hAnsi="Calibri"/>
                <w:color w:val="000000"/>
                <w:sz w:val="20"/>
                <w:szCs w:val="20"/>
              </w:rPr>
              <w:t xml:space="preserve">   EX.SL.9-10.1.d EX.SL.11-12.1.d    </w:t>
            </w:r>
            <w:r w:rsidR="00611772">
              <w:rPr>
                <w:rFonts w:ascii="Calibri" w:hAnsi="Calibri"/>
                <w:color w:val="000000"/>
                <w:sz w:val="20"/>
                <w:szCs w:val="20"/>
              </w:rPr>
              <w:t xml:space="preserve">    </w:t>
            </w:r>
            <w:r w:rsidR="00611772" w:rsidRPr="00611772">
              <w:rPr>
                <w:rFonts w:ascii="Calibri" w:hAnsi="Calibri"/>
                <w:color w:val="000000"/>
                <w:sz w:val="20"/>
                <w:szCs w:val="20"/>
              </w:rPr>
              <w:t xml:space="preserve"> EX.SL.11-12.1.e EX.SL.9-10.2        </w:t>
            </w:r>
            <w:r w:rsidR="00611772">
              <w:rPr>
                <w:rFonts w:ascii="Calibri" w:hAnsi="Calibri"/>
                <w:color w:val="000000"/>
                <w:sz w:val="20"/>
                <w:szCs w:val="20"/>
              </w:rPr>
              <w:t xml:space="preserve">   </w:t>
            </w:r>
            <w:r w:rsidR="00611772" w:rsidRPr="00611772">
              <w:rPr>
                <w:rFonts w:ascii="Calibri" w:hAnsi="Calibri"/>
                <w:color w:val="000000"/>
                <w:sz w:val="20"/>
                <w:szCs w:val="20"/>
              </w:rPr>
              <w:t xml:space="preserve">  </w:t>
            </w:r>
            <w:r w:rsidR="00611772">
              <w:rPr>
                <w:rFonts w:ascii="Calibri" w:hAnsi="Calibri"/>
                <w:color w:val="000000"/>
                <w:sz w:val="20"/>
                <w:szCs w:val="20"/>
              </w:rPr>
              <w:t xml:space="preserve"> </w:t>
            </w:r>
            <w:r w:rsidR="00611772" w:rsidRPr="00611772">
              <w:rPr>
                <w:rFonts w:ascii="Calibri" w:hAnsi="Calibri"/>
                <w:color w:val="000000"/>
                <w:sz w:val="20"/>
                <w:szCs w:val="20"/>
              </w:rPr>
              <w:t xml:space="preserve"> EX.SL.11-12.2 EX.SL.9-12.3       </w:t>
            </w:r>
            <w:r w:rsidR="00611772">
              <w:rPr>
                <w:rFonts w:ascii="Calibri" w:hAnsi="Calibri"/>
                <w:color w:val="000000"/>
                <w:sz w:val="20"/>
                <w:szCs w:val="20"/>
              </w:rPr>
              <w:t xml:space="preserve">    </w:t>
            </w:r>
            <w:r w:rsidR="00611772" w:rsidRPr="00611772">
              <w:rPr>
                <w:rFonts w:ascii="Calibri" w:hAnsi="Calibri"/>
                <w:color w:val="000000"/>
                <w:sz w:val="20"/>
                <w:szCs w:val="20"/>
              </w:rPr>
              <w:t xml:space="preserve"> </w:t>
            </w:r>
            <w:r w:rsidR="00611772">
              <w:rPr>
                <w:rFonts w:ascii="Calibri" w:hAnsi="Calibri"/>
                <w:color w:val="000000"/>
                <w:sz w:val="20"/>
                <w:szCs w:val="20"/>
              </w:rPr>
              <w:t xml:space="preserve"> </w:t>
            </w:r>
            <w:r w:rsidR="00611772" w:rsidRPr="00611772">
              <w:rPr>
                <w:rFonts w:ascii="Calibri" w:hAnsi="Calibri"/>
                <w:color w:val="000000"/>
                <w:sz w:val="20"/>
                <w:szCs w:val="20"/>
              </w:rPr>
              <w:t xml:space="preserve">  EX.SL.9-10.4 EX.SL.11-12.4      </w:t>
            </w:r>
            <w:r w:rsidR="00611772">
              <w:rPr>
                <w:rFonts w:ascii="Calibri" w:hAnsi="Calibri"/>
                <w:color w:val="000000"/>
                <w:sz w:val="20"/>
                <w:szCs w:val="20"/>
              </w:rPr>
              <w:t xml:space="preserve">   </w:t>
            </w:r>
            <w:r w:rsidR="00611772" w:rsidRPr="00611772">
              <w:rPr>
                <w:rFonts w:ascii="Calibri" w:hAnsi="Calibri"/>
                <w:color w:val="000000"/>
                <w:sz w:val="20"/>
                <w:szCs w:val="20"/>
              </w:rPr>
              <w:t xml:space="preserve"> </w:t>
            </w:r>
            <w:r w:rsidR="00611772">
              <w:rPr>
                <w:rFonts w:ascii="Calibri" w:hAnsi="Calibri"/>
                <w:color w:val="000000"/>
                <w:sz w:val="20"/>
                <w:szCs w:val="20"/>
              </w:rPr>
              <w:t xml:space="preserve"> </w:t>
            </w:r>
            <w:r w:rsidR="00611772" w:rsidRPr="00611772">
              <w:rPr>
                <w:rFonts w:ascii="Calibri" w:hAnsi="Calibri"/>
                <w:color w:val="000000"/>
                <w:sz w:val="20"/>
                <w:szCs w:val="20"/>
              </w:rPr>
              <w:t xml:space="preserve"> EX.SL.9-10.5 </w:t>
            </w:r>
            <w:r w:rsidR="0073587B" w:rsidRPr="00611772">
              <w:rPr>
                <w:rFonts w:ascii="Calibri" w:hAnsi="Calibri"/>
                <w:color w:val="000000"/>
                <w:sz w:val="20"/>
                <w:szCs w:val="20"/>
              </w:rPr>
              <w:t xml:space="preserve"> </w:t>
            </w:r>
            <w:r w:rsidR="00611772" w:rsidRPr="00611772">
              <w:rPr>
                <w:rFonts w:ascii="Calibri" w:hAnsi="Calibri"/>
                <w:color w:val="000000"/>
                <w:sz w:val="20"/>
                <w:szCs w:val="20"/>
              </w:rPr>
              <w:t xml:space="preserve">EX.SL.11-12.5       </w:t>
            </w:r>
            <w:r w:rsidR="00611772">
              <w:rPr>
                <w:rFonts w:ascii="Calibri" w:hAnsi="Calibri"/>
                <w:color w:val="000000"/>
                <w:sz w:val="20"/>
                <w:szCs w:val="20"/>
              </w:rPr>
              <w:t xml:space="preserve">    </w:t>
            </w:r>
            <w:r w:rsidR="004706EE" w:rsidRPr="00611772">
              <w:rPr>
                <w:rFonts w:ascii="Calibri" w:hAnsi="Calibri"/>
                <w:color w:val="000000"/>
                <w:sz w:val="20"/>
                <w:szCs w:val="20"/>
              </w:rPr>
              <w:t xml:space="preserve"> </w:t>
            </w:r>
            <w:r w:rsidR="00611772" w:rsidRPr="00611772">
              <w:rPr>
                <w:rFonts w:ascii="Calibri" w:hAnsi="Calibri"/>
                <w:color w:val="000000"/>
                <w:sz w:val="20"/>
                <w:szCs w:val="20"/>
              </w:rPr>
              <w:t>EX.SL.9-12.6</w:t>
            </w:r>
          </w:p>
          <w:p w:rsidR="002943B2" w:rsidRPr="00657AC4" w:rsidRDefault="002943B2" w:rsidP="00657AC4">
            <w:pPr>
              <w:rPr>
                <w:sz w:val="28"/>
                <w:szCs w:val="28"/>
              </w:rPr>
            </w:pPr>
          </w:p>
        </w:tc>
        <w:tc>
          <w:tcPr>
            <w:tcW w:w="3237" w:type="dxa"/>
          </w:tcPr>
          <w:p w:rsidR="00080EAE" w:rsidRDefault="00181A05" w:rsidP="00C72CE3">
            <w:pPr>
              <w:jc w:val="center"/>
              <w:rPr>
                <w:b/>
                <w:sz w:val="36"/>
                <w:szCs w:val="36"/>
              </w:rPr>
            </w:pPr>
            <w:r w:rsidRPr="00181A05">
              <w:rPr>
                <w:b/>
                <w:sz w:val="36"/>
                <w:szCs w:val="36"/>
              </w:rPr>
              <w:t>Math Snapshot</w:t>
            </w:r>
          </w:p>
          <w:p w:rsidR="00181A05" w:rsidRDefault="00181A05">
            <w:pPr>
              <w:rPr>
                <w:b/>
                <w:sz w:val="36"/>
                <w:szCs w:val="36"/>
              </w:rPr>
            </w:pPr>
          </w:p>
          <w:p w:rsidR="00181A05" w:rsidRDefault="00181A05">
            <w:pPr>
              <w:rPr>
                <w:b/>
                <w:sz w:val="36"/>
                <w:szCs w:val="36"/>
              </w:rPr>
            </w:pPr>
          </w:p>
          <w:p w:rsidR="00181A05" w:rsidRDefault="00181A05">
            <w:pPr>
              <w:rPr>
                <w:sz w:val="28"/>
                <w:szCs w:val="28"/>
              </w:rPr>
            </w:pPr>
            <w:r>
              <w:rPr>
                <w:sz w:val="28"/>
                <w:szCs w:val="28"/>
              </w:rPr>
              <w:t>Major Concepts:</w:t>
            </w:r>
          </w:p>
          <w:p w:rsidR="00D34DA6" w:rsidRDefault="00D34DA6">
            <w:pPr>
              <w:rPr>
                <w:sz w:val="28"/>
                <w:szCs w:val="28"/>
              </w:rPr>
            </w:pPr>
          </w:p>
          <w:p w:rsidR="00D34DA6" w:rsidRPr="00B37517" w:rsidRDefault="00B37517" w:rsidP="00B37517">
            <w:pPr>
              <w:pStyle w:val="ListParagraph"/>
              <w:numPr>
                <w:ilvl w:val="0"/>
                <w:numId w:val="6"/>
              </w:numPr>
              <w:rPr>
                <w:sz w:val="28"/>
                <w:szCs w:val="28"/>
              </w:rPr>
            </w:pPr>
            <w:r w:rsidRPr="00B37517">
              <w:rPr>
                <w:rFonts w:cs="Arial"/>
                <w:bCs/>
                <w:sz w:val="28"/>
                <w:szCs w:val="28"/>
              </w:rPr>
              <w:t>Applying Budget skills</w:t>
            </w:r>
          </w:p>
          <w:p w:rsidR="00657AC4" w:rsidRDefault="00657AC4" w:rsidP="00657AC4">
            <w:pPr>
              <w:rPr>
                <w:sz w:val="28"/>
                <w:szCs w:val="28"/>
              </w:rPr>
            </w:pPr>
          </w:p>
          <w:p w:rsidR="00657AC4" w:rsidRDefault="00657AC4" w:rsidP="00657AC4">
            <w:pPr>
              <w:rPr>
                <w:sz w:val="28"/>
                <w:szCs w:val="28"/>
              </w:rPr>
            </w:pPr>
          </w:p>
          <w:p w:rsidR="00611772" w:rsidRDefault="00611772" w:rsidP="00657AC4">
            <w:pPr>
              <w:rPr>
                <w:sz w:val="28"/>
                <w:szCs w:val="28"/>
              </w:rPr>
            </w:pPr>
          </w:p>
          <w:p w:rsidR="00611772" w:rsidRDefault="004706EE" w:rsidP="00657AC4">
            <w:pPr>
              <w:rPr>
                <w:sz w:val="28"/>
                <w:szCs w:val="28"/>
              </w:rPr>
            </w:pPr>
            <w:r>
              <w:rPr>
                <w:sz w:val="28"/>
                <w:szCs w:val="28"/>
              </w:rPr>
              <w:t>S</w:t>
            </w:r>
            <w:r w:rsidR="00657AC4">
              <w:rPr>
                <w:sz w:val="28"/>
                <w:szCs w:val="28"/>
              </w:rPr>
              <w:t>tandards</w:t>
            </w:r>
          </w:p>
          <w:p w:rsidR="00657AC4" w:rsidRPr="00611772" w:rsidRDefault="00611772" w:rsidP="00657AC4">
            <w:pPr>
              <w:rPr>
                <w:rFonts w:ascii="Calibri" w:hAnsi="Calibri"/>
                <w:color w:val="000000"/>
                <w:sz w:val="20"/>
                <w:szCs w:val="20"/>
              </w:rPr>
            </w:pPr>
            <w:r>
              <w:rPr>
                <w:rFonts w:ascii="Calibri" w:hAnsi="Calibri"/>
                <w:color w:val="000000"/>
                <w:sz w:val="20"/>
                <w:szCs w:val="20"/>
              </w:rPr>
              <w:t xml:space="preserve">EX.FM.4.1                     EX.FM.4.2    EX.FM.4.3                    </w:t>
            </w:r>
            <w:r w:rsidR="004706EE" w:rsidRPr="00611772">
              <w:rPr>
                <w:rFonts w:ascii="Calibri" w:hAnsi="Calibri"/>
                <w:color w:val="000000"/>
                <w:sz w:val="20"/>
                <w:szCs w:val="20"/>
              </w:rPr>
              <w:t xml:space="preserve"> EX.FM.4.4</w:t>
            </w:r>
          </w:p>
        </w:tc>
        <w:tc>
          <w:tcPr>
            <w:tcW w:w="3238" w:type="dxa"/>
          </w:tcPr>
          <w:p w:rsidR="00080EAE" w:rsidRDefault="00181A05" w:rsidP="00C72CE3">
            <w:pPr>
              <w:jc w:val="center"/>
              <w:rPr>
                <w:sz w:val="36"/>
                <w:szCs w:val="36"/>
              </w:rPr>
            </w:pPr>
            <w:r w:rsidRPr="00181A05">
              <w:rPr>
                <w:b/>
                <w:sz w:val="36"/>
                <w:szCs w:val="36"/>
              </w:rPr>
              <w:t>Science Snapshot</w:t>
            </w:r>
          </w:p>
          <w:p w:rsidR="00181A05" w:rsidRDefault="00181A05">
            <w:pPr>
              <w:rPr>
                <w:sz w:val="36"/>
                <w:szCs w:val="36"/>
              </w:rPr>
            </w:pPr>
          </w:p>
          <w:p w:rsidR="00181A05" w:rsidRDefault="00181A05">
            <w:pPr>
              <w:rPr>
                <w:sz w:val="36"/>
                <w:szCs w:val="36"/>
              </w:rPr>
            </w:pPr>
          </w:p>
          <w:p w:rsidR="00181A05" w:rsidRDefault="00181A05">
            <w:pPr>
              <w:rPr>
                <w:sz w:val="28"/>
                <w:szCs w:val="28"/>
              </w:rPr>
            </w:pPr>
            <w:r w:rsidRPr="00181A05">
              <w:rPr>
                <w:sz w:val="28"/>
                <w:szCs w:val="28"/>
              </w:rPr>
              <w:t>Major Concepts</w:t>
            </w:r>
            <w:r>
              <w:rPr>
                <w:sz w:val="28"/>
                <w:szCs w:val="28"/>
              </w:rPr>
              <w:t>:</w:t>
            </w:r>
          </w:p>
          <w:p w:rsidR="00D34DA6" w:rsidRDefault="00D34DA6">
            <w:pPr>
              <w:rPr>
                <w:sz w:val="28"/>
                <w:szCs w:val="28"/>
              </w:rPr>
            </w:pPr>
          </w:p>
          <w:p w:rsidR="00D34DA6" w:rsidRPr="00B37517" w:rsidRDefault="00B51DD9" w:rsidP="00B37517">
            <w:pPr>
              <w:pStyle w:val="ListParagraph"/>
              <w:numPr>
                <w:ilvl w:val="0"/>
                <w:numId w:val="6"/>
              </w:numPr>
              <w:rPr>
                <w:sz w:val="28"/>
                <w:szCs w:val="28"/>
              </w:rPr>
            </w:pPr>
            <w:r>
              <w:rPr>
                <w:rFonts w:cs="Arial"/>
                <w:bCs/>
                <w:sz w:val="28"/>
                <w:szCs w:val="28"/>
              </w:rPr>
              <w:t xml:space="preserve">Hygiene </w:t>
            </w:r>
          </w:p>
          <w:p w:rsidR="00657AC4" w:rsidRDefault="00657AC4" w:rsidP="00657AC4">
            <w:pPr>
              <w:rPr>
                <w:sz w:val="28"/>
                <w:szCs w:val="28"/>
              </w:rPr>
            </w:pPr>
          </w:p>
          <w:p w:rsidR="00657AC4" w:rsidRDefault="00657AC4" w:rsidP="00657AC4">
            <w:pPr>
              <w:rPr>
                <w:sz w:val="28"/>
                <w:szCs w:val="28"/>
              </w:rPr>
            </w:pPr>
          </w:p>
          <w:p w:rsidR="00611772" w:rsidRDefault="00611772" w:rsidP="00657AC4">
            <w:pPr>
              <w:rPr>
                <w:sz w:val="28"/>
                <w:szCs w:val="28"/>
              </w:rPr>
            </w:pPr>
          </w:p>
          <w:p w:rsidR="00611772" w:rsidRDefault="00611772" w:rsidP="00657AC4">
            <w:pPr>
              <w:rPr>
                <w:sz w:val="28"/>
                <w:szCs w:val="28"/>
              </w:rPr>
            </w:pPr>
          </w:p>
          <w:p w:rsidR="00611772" w:rsidRDefault="004706EE" w:rsidP="00657AC4">
            <w:pPr>
              <w:rPr>
                <w:sz w:val="28"/>
                <w:szCs w:val="28"/>
              </w:rPr>
            </w:pPr>
            <w:r>
              <w:rPr>
                <w:sz w:val="28"/>
                <w:szCs w:val="28"/>
              </w:rPr>
              <w:t>S</w:t>
            </w:r>
            <w:r w:rsidR="00657AC4">
              <w:rPr>
                <w:sz w:val="28"/>
                <w:szCs w:val="28"/>
              </w:rPr>
              <w:t>tandards</w:t>
            </w:r>
          </w:p>
          <w:p w:rsidR="00657AC4" w:rsidRPr="00611772" w:rsidRDefault="00611772" w:rsidP="00657AC4">
            <w:pPr>
              <w:rPr>
                <w:sz w:val="20"/>
                <w:szCs w:val="20"/>
              </w:rPr>
            </w:pPr>
            <w:r>
              <w:rPr>
                <w:rFonts w:ascii="Calibri" w:hAnsi="Calibri"/>
                <w:color w:val="000000"/>
                <w:sz w:val="20"/>
                <w:szCs w:val="20"/>
              </w:rPr>
              <w:t xml:space="preserve">EX.LS.3.1        EX.LS.3.2      </w:t>
            </w:r>
            <w:r w:rsidR="004706EE" w:rsidRPr="00611772">
              <w:rPr>
                <w:rFonts w:ascii="Calibri" w:hAnsi="Calibri"/>
                <w:color w:val="000000"/>
                <w:sz w:val="20"/>
                <w:szCs w:val="20"/>
              </w:rPr>
              <w:t xml:space="preserve"> EX.LS.3.3</w:t>
            </w:r>
          </w:p>
        </w:tc>
        <w:tc>
          <w:tcPr>
            <w:tcW w:w="3238" w:type="dxa"/>
          </w:tcPr>
          <w:p w:rsidR="00080EAE" w:rsidRDefault="00181A05" w:rsidP="00C72CE3">
            <w:pPr>
              <w:jc w:val="center"/>
              <w:rPr>
                <w:sz w:val="28"/>
                <w:szCs w:val="28"/>
              </w:rPr>
            </w:pPr>
            <w:r w:rsidRPr="00181A05">
              <w:rPr>
                <w:b/>
                <w:sz w:val="36"/>
                <w:szCs w:val="36"/>
              </w:rPr>
              <w:t>Social Studies Snapshot</w:t>
            </w:r>
          </w:p>
          <w:p w:rsidR="00181A05" w:rsidRDefault="00181A05">
            <w:pPr>
              <w:rPr>
                <w:sz w:val="28"/>
                <w:szCs w:val="28"/>
              </w:rPr>
            </w:pPr>
          </w:p>
          <w:p w:rsidR="00181A05" w:rsidRDefault="00181A05">
            <w:pPr>
              <w:rPr>
                <w:sz w:val="28"/>
                <w:szCs w:val="28"/>
              </w:rPr>
            </w:pPr>
            <w:r>
              <w:rPr>
                <w:sz w:val="28"/>
                <w:szCs w:val="28"/>
              </w:rPr>
              <w:t>Major Concepts</w:t>
            </w:r>
          </w:p>
          <w:p w:rsidR="00D34DA6" w:rsidRDefault="00D34DA6">
            <w:pPr>
              <w:rPr>
                <w:sz w:val="28"/>
                <w:szCs w:val="28"/>
              </w:rPr>
            </w:pPr>
          </w:p>
          <w:p w:rsidR="00D34DA6" w:rsidRPr="00B37517" w:rsidRDefault="00B37517" w:rsidP="00B37517">
            <w:pPr>
              <w:pStyle w:val="ListParagraph"/>
              <w:numPr>
                <w:ilvl w:val="0"/>
                <w:numId w:val="6"/>
              </w:numPr>
              <w:autoSpaceDE w:val="0"/>
              <w:autoSpaceDN w:val="0"/>
              <w:adjustRightInd w:val="0"/>
              <w:rPr>
                <w:rFonts w:cs="Arial"/>
                <w:sz w:val="28"/>
                <w:szCs w:val="28"/>
              </w:rPr>
            </w:pPr>
            <w:r>
              <w:rPr>
                <w:rFonts w:cs="Arial"/>
                <w:bCs/>
                <w:sz w:val="28"/>
                <w:szCs w:val="28"/>
              </w:rPr>
              <w:t>Cold War</w:t>
            </w:r>
          </w:p>
          <w:p w:rsidR="00B37517" w:rsidRPr="00B37517" w:rsidRDefault="00B37517" w:rsidP="00B37517">
            <w:pPr>
              <w:pStyle w:val="ListParagraph"/>
              <w:numPr>
                <w:ilvl w:val="0"/>
                <w:numId w:val="6"/>
              </w:numPr>
              <w:autoSpaceDE w:val="0"/>
              <w:autoSpaceDN w:val="0"/>
              <w:adjustRightInd w:val="0"/>
              <w:rPr>
                <w:rFonts w:cs="Arial"/>
                <w:sz w:val="28"/>
                <w:szCs w:val="28"/>
              </w:rPr>
            </w:pPr>
            <w:r>
              <w:rPr>
                <w:rFonts w:cs="Arial"/>
                <w:bCs/>
                <w:sz w:val="28"/>
                <w:szCs w:val="28"/>
              </w:rPr>
              <w:t>Vietnam War</w:t>
            </w:r>
          </w:p>
          <w:p w:rsidR="00B37517" w:rsidRPr="00B37517" w:rsidRDefault="00B37517" w:rsidP="00B37517">
            <w:pPr>
              <w:pStyle w:val="ListParagraph"/>
              <w:numPr>
                <w:ilvl w:val="0"/>
                <w:numId w:val="6"/>
              </w:numPr>
              <w:autoSpaceDE w:val="0"/>
              <w:autoSpaceDN w:val="0"/>
              <w:adjustRightInd w:val="0"/>
              <w:rPr>
                <w:rFonts w:cs="Arial"/>
                <w:sz w:val="28"/>
                <w:szCs w:val="28"/>
              </w:rPr>
            </w:pPr>
            <w:r>
              <w:rPr>
                <w:rFonts w:cs="Arial"/>
                <w:bCs/>
                <w:sz w:val="28"/>
                <w:szCs w:val="28"/>
              </w:rPr>
              <w:t>Korean War</w:t>
            </w:r>
          </w:p>
          <w:p w:rsidR="00B37517" w:rsidRPr="00B37517" w:rsidRDefault="00B37517" w:rsidP="00B37517">
            <w:pPr>
              <w:pStyle w:val="ListParagraph"/>
              <w:numPr>
                <w:ilvl w:val="0"/>
                <w:numId w:val="6"/>
              </w:numPr>
              <w:autoSpaceDE w:val="0"/>
              <w:autoSpaceDN w:val="0"/>
              <w:adjustRightInd w:val="0"/>
              <w:rPr>
                <w:rFonts w:cs="Arial"/>
                <w:sz w:val="28"/>
                <w:szCs w:val="28"/>
              </w:rPr>
            </w:pPr>
            <w:r>
              <w:rPr>
                <w:rFonts w:cs="Arial"/>
                <w:bCs/>
                <w:sz w:val="28"/>
                <w:szCs w:val="28"/>
              </w:rPr>
              <w:t>Space Race</w:t>
            </w:r>
          </w:p>
          <w:p w:rsidR="00657AC4" w:rsidRDefault="00657AC4" w:rsidP="00657AC4">
            <w:pPr>
              <w:rPr>
                <w:sz w:val="28"/>
                <w:szCs w:val="28"/>
              </w:rPr>
            </w:pPr>
          </w:p>
          <w:p w:rsidR="00611772" w:rsidRDefault="004706EE" w:rsidP="00657AC4">
            <w:pPr>
              <w:rPr>
                <w:sz w:val="28"/>
                <w:szCs w:val="28"/>
              </w:rPr>
            </w:pPr>
            <w:r>
              <w:rPr>
                <w:sz w:val="28"/>
                <w:szCs w:val="28"/>
              </w:rPr>
              <w:t>S</w:t>
            </w:r>
            <w:r w:rsidR="00657AC4">
              <w:rPr>
                <w:sz w:val="28"/>
                <w:szCs w:val="28"/>
              </w:rPr>
              <w:t>tandards</w:t>
            </w:r>
          </w:p>
          <w:p w:rsidR="00657AC4" w:rsidRPr="00611772" w:rsidRDefault="00611772" w:rsidP="00657AC4">
            <w:pPr>
              <w:rPr>
                <w:sz w:val="28"/>
                <w:szCs w:val="28"/>
              </w:rPr>
            </w:pPr>
            <w:r>
              <w:rPr>
                <w:rFonts w:ascii="Calibri" w:hAnsi="Calibri"/>
                <w:color w:val="000000"/>
                <w:sz w:val="20"/>
                <w:szCs w:val="20"/>
              </w:rPr>
              <w:t xml:space="preserve">EX.AH.H.1.4.c   </w:t>
            </w:r>
            <w:r w:rsidR="004706EE" w:rsidRPr="00611772">
              <w:rPr>
                <w:rFonts w:ascii="Calibri" w:hAnsi="Calibri"/>
                <w:color w:val="000000"/>
                <w:sz w:val="20"/>
                <w:szCs w:val="20"/>
              </w:rPr>
              <w:t xml:space="preserve"> </w:t>
            </w:r>
            <w:r>
              <w:rPr>
                <w:rFonts w:ascii="Calibri" w:hAnsi="Calibri"/>
                <w:bCs/>
                <w:color w:val="000000"/>
                <w:sz w:val="20"/>
                <w:szCs w:val="20"/>
              </w:rPr>
              <w:t xml:space="preserve">      </w:t>
            </w:r>
            <w:r>
              <w:rPr>
                <w:rFonts w:ascii="Calibri" w:hAnsi="Calibri"/>
                <w:color w:val="000000"/>
                <w:sz w:val="20"/>
                <w:szCs w:val="20"/>
              </w:rPr>
              <w:t xml:space="preserve">EX.CE.C&amp;G.2.4 </w:t>
            </w:r>
            <w:r w:rsidR="004706EE" w:rsidRPr="00611772">
              <w:rPr>
                <w:rFonts w:ascii="Calibri" w:hAnsi="Calibri"/>
                <w:color w:val="000000"/>
                <w:sz w:val="20"/>
                <w:szCs w:val="20"/>
              </w:rPr>
              <w:t>EX.CE.C&amp;G.2.5</w:t>
            </w:r>
          </w:p>
          <w:p w:rsidR="00D34DA6" w:rsidRPr="00181A05" w:rsidRDefault="00D34DA6">
            <w:pPr>
              <w:rPr>
                <w:sz w:val="28"/>
                <w:szCs w:val="28"/>
              </w:rPr>
            </w:pPr>
          </w:p>
        </w:tc>
      </w:tr>
    </w:tbl>
    <w:p w:rsidR="00080EAE" w:rsidRDefault="00080EAE"/>
    <w:tbl>
      <w:tblPr>
        <w:tblStyle w:val="TableGrid"/>
        <w:tblW w:w="0" w:type="auto"/>
        <w:tblLook w:val="04A0" w:firstRow="1" w:lastRow="0" w:firstColumn="1" w:lastColumn="0" w:noHBand="0" w:noVBand="1"/>
      </w:tblPr>
      <w:tblGrid>
        <w:gridCol w:w="3237"/>
        <w:gridCol w:w="3237"/>
        <w:gridCol w:w="3238"/>
        <w:gridCol w:w="3238"/>
      </w:tblGrid>
      <w:tr w:rsidR="00D34DA6" w:rsidTr="006E5722">
        <w:trPr>
          <w:trHeight w:val="3230"/>
        </w:trPr>
        <w:tc>
          <w:tcPr>
            <w:tcW w:w="3237" w:type="dxa"/>
          </w:tcPr>
          <w:p w:rsidR="00D34DA6" w:rsidRDefault="00D34DA6" w:rsidP="00D34DA6">
            <w:pPr>
              <w:jc w:val="center"/>
              <w:rPr>
                <w:b/>
                <w:sz w:val="32"/>
                <w:szCs w:val="32"/>
              </w:rPr>
            </w:pPr>
            <w:r>
              <w:rPr>
                <w:b/>
                <w:sz w:val="32"/>
                <w:szCs w:val="32"/>
              </w:rPr>
              <w:lastRenderedPageBreak/>
              <w:t>Language Arts</w:t>
            </w:r>
          </w:p>
          <w:p w:rsidR="00D34DA6" w:rsidRDefault="00D34DA6" w:rsidP="00D34DA6">
            <w:pPr>
              <w:jc w:val="center"/>
              <w:rPr>
                <w:b/>
                <w:sz w:val="32"/>
                <w:szCs w:val="32"/>
              </w:rPr>
            </w:pPr>
            <w:r>
              <w:rPr>
                <w:b/>
                <w:sz w:val="32"/>
                <w:szCs w:val="32"/>
              </w:rPr>
              <w:t>Descriptors</w:t>
            </w:r>
          </w:p>
          <w:p w:rsidR="00E134EA" w:rsidRDefault="00E134EA" w:rsidP="00D34DA6">
            <w:pPr>
              <w:jc w:val="center"/>
              <w:rPr>
                <w:b/>
                <w:sz w:val="32"/>
                <w:szCs w:val="32"/>
              </w:rPr>
            </w:pPr>
          </w:p>
          <w:p w:rsidR="00E134EA" w:rsidRDefault="00E134EA" w:rsidP="00B64395">
            <w:pPr>
              <w:rPr>
                <w:rFonts w:ascii="Calibri" w:hAnsi="Calibri"/>
                <w:color w:val="000000"/>
              </w:rPr>
            </w:pPr>
            <w:r>
              <w:rPr>
                <w:rFonts w:ascii="Calibri" w:hAnsi="Calibri"/>
                <w:color w:val="000000"/>
              </w:rPr>
              <w:t>EX.SL.9-12.1 Initiate and participate in communicative exchanges.</w:t>
            </w:r>
          </w:p>
          <w:p w:rsidR="00F80CCD" w:rsidRDefault="00F80CCD" w:rsidP="00B64395">
            <w:pPr>
              <w:rPr>
                <w:rFonts w:ascii="Calibri" w:hAnsi="Calibri"/>
                <w:color w:val="000000"/>
              </w:rPr>
            </w:pPr>
          </w:p>
          <w:p w:rsidR="00E134EA" w:rsidRDefault="00E134EA" w:rsidP="00B64395">
            <w:pPr>
              <w:rPr>
                <w:rFonts w:ascii="Calibri" w:hAnsi="Calibri"/>
                <w:color w:val="000000"/>
              </w:rPr>
            </w:pPr>
            <w:r>
              <w:rPr>
                <w:rFonts w:ascii="Calibri" w:hAnsi="Calibri"/>
                <w:color w:val="000000"/>
              </w:rPr>
              <w:t>EX.SL.9-12.1.a. Come to discussions prepared to share</w:t>
            </w:r>
          </w:p>
          <w:p w:rsidR="00F80CCD" w:rsidRDefault="00F80CCD" w:rsidP="00B64395">
            <w:pPr>
              <w:rPr>
                <w:rFonts w:ascii="Calibri" w:hAnsi="Calibri"/>
                <w:color w:val="000000"/>
              </w:rPr>
            </w:pPr>
          </w:p>
          <w:p w:rsidR="00E134EA" w:rsidRDefault="00E134EA" w:rsidP="00B64395">
            <w:pPr>
              <w:rPr>
                <w:rFonts w:ascii="Calibri" w:hAnsi="Calibri"/>
                <w:color w:val="000000"/>
              </w:rPr>
            </w:pPr>
            <w:r>
              <w:rPr>
                <w:rFonts w:ascii="Calibri" w:hAnsi="Calibri"/>
                <w:color w:val="000000"/>
              </w:rPr>
              <w:t>EX.SL.9-12.1.b. With guidance and support from communication partners, follow agreed upon rules for discussions and carry out assigned roles.</w:t>
            </w:r>
          </w:p>
          <w:p w:rsidR="00F80CCD" w:rsidRDefault="00F80CCD" w:rsidP="00B64395">
            <w:pPr>
              <w:rPr>
                <w:rFonts w:ascii="Calibri" w:hAnsi="Calibri"/>
                <w:color w:val="000000"/>
              </w:rPr>
            </w:pPr>
          </w:p>
          <w:p w:rsidR="00E134EA" w:rsidRDefault="00E134EA" w:rsidP="00B64395">
            <w:pPr>
              <w:rPr>
                <w:rFonts w:ascii="Calibri" w:hAnsi="Calibri"/>
                <w:color w:val="000000"/>
              </w:rPr>
            </w:pPr>
            <w:r>
              <w:rPr>
                <w:rFonts w:ascii="Calibri" w:hAnsi="Calibri"/>
                <w:color w:val="000000"/>
              </w:rPr>
              <w:t>EX.SL.9-10.1.c. Remain on the topic of the discussion or logically link (e.g., that reminds me of…) to new topics when asking or answering questions or making other connections.</w:t>
            </w:r>
          </w:p>
          <w:p w:rsidR="00F80CCD" w:rsidRDefault="00F80CCD" w:rsidP="00B64395">
            <w:pPr>
              <w:rPr>
                <w:rFonts w:ascii="Calibri" w:hAnsi="Calibri"/>
                <w:color w:val="000000"/>
              </w:rPr>
            </w:pPr>
          </w:p>
          <w:p w:rsidR="00E134EA" w:rsidRDefault="00E134EA" w:rsidP="00B64395">
            <w:pPr>
              <w:rPr>
                <w:rFonts w:ascii="Calibri" w:hAnsi="Calibri"/>
                <w:color w:val="000000"/>
              </w:rPr>
            </w:pPr>
            <w:r>
              <w:rPr>
                <w:rFonts w:ascii="Calibri" w:hAnsi="Calibri"/>
                <w:color w:val="000000"/>
              </w:rPr>
              <w:t>EX.SL.11-12.1.c Pose and respond to questions regarding the reasoning or evident to support comments</w:t>
            </w:r>
          </w:p>
          <w:p w:rsidR="00F80CCD" w:rsidRDefault="00F80CCD" w:rsidP="00B64395">
            <w:pPr>
              <w:rPr>
                <w:rFonts w:ascii="Calibri" w:hAnsi="Calibri"/>
                <w:color w:val="000000"/>
              </w:rPr>
            </w:pPr>
          </w:p>
          <w:p w:rsidR="00E134EA" w:rsidRDefault="00E134EA" w:rsidP="00B64395">
            <w:pPr>
              <w:rPr>
                <w:rFonts w:ascii="Calibri" w:hAnsi="Calibri"/>
                <w:color w:val="000000"/>
              </w:rPr>
            </w:pPr>
            <w:r>
              <w:rPr>
                <w:rFonts w:ascii="Calibri" w:hAnsi="Calibri"/>
                <w:color w:val="000000"/>
              </w:rPr>
              <w:t xml:space="preserve">EX.SL.9-10.1.d. Acknowledge when a communication partner changes the topic and shift own comments and questions as </w:t>
            </w:r>
            <w:r w:rsidR="00630B1E">
              <w:rPr>
                <w:rFonts w:ascii="Calibri" w:hAnsi="Calibri"/>
                <w:color w:val="000000"/>
              </w:rPr>
              <w:t>warranted</w:t>
            </w:r>
            <w:r>
              <w:rPr>
                <w:rFonts w:ascii="Calibri" w:hAnsi="Calibri"/>
                <w:color w:val="000000"/>
              </w:rPr>
              <w:t>.</w:t>
            </w:r>
          </w:p>
          <w:p w:rsidR="00E134EA" w:rsidRDefault="00E134EA" w:rsidP="00B64395">
            <w:pPr>
              <w:rPr>
                <w:rFonts w:ascii="Calibri" w:hAnsi="Calibri"/>
                <w:color w:val="000000"/>
              </w:rPr>
            </w:pPr>
            <w:r>
              <w:rPr>
                <w:rFonts w:ascii="Calibri" w:hAnsi="Calibri"/>
                <w:color w:val="000000"/>
              </w:rPr>
              <w:lastRenderedPageBreak/>
              <w:t>EX.SL.11-12.1.d Remain on the topic of the discussion or logically link (e.g., that reminds me of…., that makes me wonder...) to new topics when asking or answering questions or making other contributions; shift own comments and questions as required by changing topics.</w:t>
            </w:r>
          </w:p>
          <w:p w:rsidR="00F80CCD" w:rsidRDefault="00F80CCD" w:rsidP="00B64395">
            <w:pPr>
              <w:rPr>
                <w:rFonts w:ascii="Calibri" w:hAnsi="Calibri"/>
                <w:color w:val="000000"/>
              </w:rPr>
            </w:pPr>
          </w:p>
          <w:p w:rsidR="00E134EA" w:rsidRDefault="00E134EA" w:rsidP="00B64395">
            <w:pPr>
              <w:rPr>
                <w:rFonts w:ascii="Calibri" w:hAnsi="Calibri"/>
                <w:color w:val="000000"/>
              </w:rPr>
            </w:pPr>
            <w:r>
              <w:rPr>
                <w:rFonts w:ascii="Calibri" w:hAnsi="Calibri"/>
                <w:color w:val="000000"/>
              </w:rPr>
              <w:t xml:space="preserve">EX.SL.11-12.1.e. Acknowledge </w:t>
            </w:r>
            <w:r w:rsidR="00630B1E">
              <w:rPr>
                <w:rFonts w:ascii="Calibri" w:hAnsi="Calibri"/>
                <w:color w:val="000000"/>
              </w:rPr>
              <w:t>when communication</w:t>
            </w:r>
            <w:r>
              <w:rPr>
                <w:rFonts w:ascii="Calibri" w:hAnsi="Calibri"/>
                <w:color w:val="000000"/>
              </w:rPr>
              <w:t xml:space="preserve"> partners offer diverse or contradicting points of view and pose questions to increase understanding of their perspective.</w:t>
            </w:r>
          </w:p>
          <w:p w:rsidR="00F80CCD" w:rsidRDefault="00F80CCD" w:rsidP="00B64395">
            <w:pPr>
              <w:rPr>
                <w:rFonts w:ascii="Calibri" w:hAnsi="Calibri"/>
                <w:color w:val="000000"/>
              </w:rPr>
            </w:pPr>
          </w:p>
          <w:p w:rsidR="00E134EA" w:rsidRDefault="00E134EA" w:rsidP="00B64395">
            <w:pPr>
              <w:rPr>
                <w:rFonts w:ascii="Calibri" w:hAnsi="Calibri"/>
                <w:color w:val="000000"/>
              </w:rPr>
            </w:pPr>
            <w:r>
              <w:rPr>
                <w:rFonts w:ascii="Calibri" w:hAnsi="Calibri"/>
                <w:color w:val="000000"/>
              </w:rPr>
              <w:t xml:space="preserve">EX.SL.9-10.2 Determine whether information presented in diverse media (book, newspaper, video, television, </w:t>
            </w:r>
            <w:r w:rsidR="00630B1E">
              <w:rPr>
                <w:rFonts w:ascii="Calibri" w:hAnsi="Calibri"/>
                <w:color w:val="000000"/>
              </w:rPr>
              <w:t>and internet</w:t>
            </w:r>
            <w:r>
              <w:rPr>
                <w:rFonts w:ascii="Calibri" w:hAnsi="Calibri"/>
                <w:color w:val="000000"/>
              </w:rPr>
              <w:t>) is credible.</w:t>
            </w:r>
          </w:p>
          <w:p w:rsidR="00F80CCD" w:rsidRDefault="00F80CCD" w:rsidP="00B64395">
            <w:pPr>
              <w:rPr>
                <w:rFonts w:ascii="Calibri" w:hAnsi="Calibri"/>
                <w:color w:val="000000"/>
              </w:rPr>
            </w:pPr>
          </w:p>
          <w:p w:rsidR="00245EC9" w:rsidRDefault="00245EC9" w:rsidP="00B64395">
            <w:pPr>
              <w:rPr>
                <w:rFonts w:ascii="Calibri" w:hAnsi="Calibri"/>
                <w:color w:val="000000"/>
              </w:rPr>
            </w:pPr>
            <w:r>
              <w:rPr>
                <w:rFonts w:ascii="Calibri" w:hAnsi="Calibri"/>
                <w:color w:val="000000"/>
              </w:rPr>
              <w:t xml:space="preserve">EX.SL.11-12.2 Determine whether information presented in diverse media (book, </w:t>
            </w:r>
            <w:r w:rsidR="00630B1E">
              <w:rPr>
                <w:rFonts w:ascii="Calibri" w:hAnsi="Calibri"/>
                <w:color w:val="000000"/>
              </w:rPr>
              <w:t>newspaper</w:t>
            </w:r>
            <w:r>
              <w:rPr>
                <w:rFonts w:ascii="Calibri" w:hAnsi="Calibri"/>
                <w:color w:val="000000"/>
              </w:rPr>
              <w:t>, video, television, internet) is credible and identify discrepancies</w:t>
            </w:r>
          </w:p>
          <w:p w:rsidR="00F80CCD" w:rsidRDefault="00F80CCD" w:rsidP="00B64395">
            <w:pPr>
              <w:rPr>
                <w:rFonts w:ascii="Calibri" w:hAnsi="Calibri"/>
                <w:color w:val="000000"/>
              </w:rPr>
            </w:pPr>
          </w:p>
          <w:p w:rsidR="00D314E4" w:rsidRDefault="00D314E4" w:rsidP="00B64395">
            <w:pPr>
              <w:rPr>
                <w:rFonts w:ascii="Calibri" w:hAnsi="Calibri"/>
                <w:color w:val="000000"/>
              </w:rPr>
            </w:pPr>
          </w:p>
          <w:p w:rsidR="00D314E4" w:rsidRDefault="00D314E4" w:rsidP="00B64395">
            <w:pPr>
              <w:rPr>
                <w:rFonts w:ascii="Calibri" w:hAnsi="Calibri"/>
                <w:color w:val="000000"/>
              </w:rPr>
            </w:pPr>
          </w:p>
          <w:p w:rsidR="00D314E4" w:rsidRDefault="00D314E4" w:rsidP="00B64395">
            <w:pPr>
              <w:rPr>
                <w:rFonts w:ascii="Calibri" w:hAnsi="Calibri"/>
                <w:color w:val="000000"/>
              </w:rPr>
            </w:pPr>
          </w:p>
          <w:p w:rsidR="00245EC9" w:rsidRDefault="00245EC9" w:rsidP="00B64395">
            <w:pPr>
              <w:rPr>
                <w:rFonts w:ascii="Calibri" w:hAnsi="Calibri"/>
                <w:color w:val="000000"/>
              </w:rPr>
            </w:pPr>
            <w:r>
              <w:rPr>
                <w:rFonts w:ascii="Calibri" w:hAnsi="Calibri"/>
                <w:color w:val="000000"/>
              </w:rPr>
              <w:lastRenderedPageBreak/>
              <w:t>EX.SL.9-12.3 Evaluate the claims made by a speaker and determine whether or not they are credible (e.g., fact or opinion; supported or unsupported).</w:t>
            </w:r>
          </w:p>
          <w:p w:rsidR="00D314E4" w:rsidRDefault="00D314E4" w:rsidP="00B64395">
            <w:pPr>
              <w:rPr>
                <w:rFonts w:ascii="Calibri" w:hAnsi="Calibri"/>
                <w:color w:val="000000"/>
              </w:rPr>
            </w:pPr>
          </w:p>
          <w:p w:rsidR="00245EC9" w:rsidRDefault="00245EC9" w:rsidP="00F80CCD">
            <w:pPr>
              <w:rPr>
                <w:rFonts w:ascii="Calibri" w:hAnsi="Calibri"/>
                <w:color w:val="000000"/>
              </w:rPr>
            </w:pPr>
            <w:r>
              <w:rPr>
                <w:rFonts w:ascii="Calibri" w:hAnsi="Calibri"/>
                <w:color w:val="000000"/>
              </w:rPr>
              <w:t>EX.SL.9-10.4 Present findings including relevant descriptions, facts, or details with an organization that supports purpose, audience and task.</w:t>
            </w:r>
          </w:p>
          <w:p w:rsidR="00F80CCD" w:rsidRDefault="00F80CCD" w:rsidP="00F80CCD">
            <w:pPr>
              <w:rPr>
                <w:rFonts w:ascii="Calibri" w:hAnsi="Calibri"/>
                <w:color w:val="000000"/>
              </w:rPr>
            </w:pPr>
          </w:p>
          <w:p w:rsidR="00245EC9" w:rsidRDefault="00245EC9" w:rsidP="00F80CCD">
            <w:pPr>
              <w:rPr>
                <w:rFonts w:ascii="Calibri" w:hAnsi="Calibri"/>
                <w:color w:val="000000"/>
              </w:rPr>
            </w:pPr>
            <w:r>
              <w:rPr>
                <w:rFonts w:ascii="Calibri" w:hAnsi="Calibri"/>
                <w:color w:val="000000"/>
              </w:rPr>
              <w:t>EX.SL.11-12.4 Present findings including relevant descriptions, facts, or details, as well as alternative or opposing information, with an organization that supports purpose, audience and task.</w:t>
            </w:r>
          </w:p>
          <w:p w:rsidR="00F80CCD" w:rsidRDefault="00F80CCD" w:rsidP="00F80CCD">
            <w:pPr>
              <w:rPr>
                <w:rFonts w:ascii="Calibri" w:hAnsi="Calibri"/>
                <w:color w:val="000000"/>
              </w:rPr>
            </w:pPr>
          </w:p>
          <w:p w:rsidR="00245EC9" w:rsidRDefault="00245EC9" w:rsidP="00F80CCD">
            <w:pPr>
              <w:rPr>
                <w:rFonts w:ascii="Calibri" w:hAnsi="Calibri"/>
                <w:color w:val="000000"/>
              </w:rPr>
            </w:pPr>
            <w:r>
              <w:rPr>
                <w:rFonts w:ascii="Calibri" w:hAnsi="Calibri"/>
                <w:color w:val="000000"/>
              </w:rPr>
              <w:t>EX.SL.9-10.5 Use digital media (e.g., textual, graphical, audio, visual, and interactive elements) in presentation to support understanding.</w:t>
            </w:r>
          </w:p>
          <w:p w:rsidR="00F80CCD" w:rsidRDefault="00F80CCD" w:rsidP="00F80CCD">
            <w:pPr>
              <w:rPr>
                <w:rFonts w:ascii="Calibri" w:hAnsi="Calibri"/>
                <w:color w:val="000000"/>
              </w:rPr>
            </w:pPr>
          </w:p>
          <w:p w:rsidR="00245EC9" w:rsidRDefault="00245EC9" w:rsidP="00F80CCD">
            <w:pPr>
              <w:rPr>
                <w:rFonts w:ascii="Calibri" w:hAnsi="Calibri"/>
                <w:color w:val="000000"/>
              </w:rPr>
            </w:pPr>
            <w:r>
              <w:rPr>
                <w:rFonts w:ascii="Calibri" w:hAnsi="Calibri"/>
                <w:color w:val="000000"/>
              </w:rPr>
              <w:t>EX.SL.11-12.5 Use digital media (e.g., textual, graphical, audio, visual, and interactive elements) in presentations to support understanding and interest.</w:t>
            </w:r>
          </w:p>
          <w:p w:rsidR="00F80CCD" w:rsidRDefault="00F80CCD" w:rsidP="00F80CCD">
            <w:pPr>
              <w:rPr>
                <w:rFonts w:ascii="Calibri" w:hAnsi="Calibri"/>
                <w:color w:val="000000"/>
              </w:rPr>
            </w:pPr>
          </w:p>
          <w:p w:rsidR="00D314E4" w:rsidRDefault="00D314E4" w:rsidP="00F80CCD">
            <w:pPr>
              <w:rPr>
                <w:rFonts w:ascii="Calibri" w:hAnsi="Calibri"/>
                <w:color w:val="000000"/>
              </w:rPr>
            </w:pPr>
          </w:p>
          <w:p w:rsidR="00245EC9" w:rsidRDefault="00245EC9" w:rsidP="00F80CCD">
            <w:pPr>
              <w:rPr>
                <w:rFonts w:ascii="Calibri" w:hAnsi="Calibri"/>
                <w:color w:val="000000"/>
              </w:rPr>
            </w:pPr>
            <w:r>
              <w:rPr>
                <w:rFonts w:ascii="Calibri" w:hAnsi="Calibri"/>
                <w:color w:val="000000"/>
              </w:rPr>
              <w:lastRenderedPageBreak/>
              <w:t>EX.SL.9-12.6 Communicate precisely (i.e., provide specific and complete information) or efficiently (i.e., telegraphic communication) as required by the context, task and communication partner.</w:t>
            </w:r>
          </w:p>
          <w:p w:rsidR="00E134EA" w:rsidRPr="00D34DA6" w:rsidRDefault="00E134EA" w:rsidP="00D34DA6">
            <w:pPr>
              <w:jc w:val="center"/>
              <w:rPr>
                <w:b/>
                <w:sz w:val="32"/>
                <w:szCs w:val="32"/>
              </w:rPr>
            </w:pPr>
          </w:p>
        </w:tc>
        <w:tc>
          <w:tcPr>
            <w:tcW w:w="3237" w:type="dxa"/>
          </w:tcPr>
          <w:p w:rsidR="00D34DA6" w:rsidRDefault="00D34DA6" w:rsidP="00D34DA6">
            <w:pPr>
              <w:jc w:val="center"/>
              <w:rPr>
                <w:b/>
                <w:sz w:val="32"/>
                <w:szCs w:val="32"/>
              </w:rPr>
            </w:pPr>
            <w:r>
              <w:rPr>
                <w:b/>
                <w:sz w:val="32"/>
                <w:szCs w:val="32"/>
              </w:rPr>
              <w:lastRenderedPageBreak/>
              <w:t>Math</w:t>
            </w:r>
          </w:p>
          <w:p w:rsidR="00245EC9" w:rsidRDefault="00D34DA6" w:rsidP="00D34DA6">
            <w:pPr>
              <w:jc w:val="center"/>
              <w:rPr>
                <w:b/>
                <w:sz w:val="32"/>
                <w:szCs w:val="32"/>
              </w:rPr>
            </w:pPr>
            <w:r>
              <w:rPr>
                <w:b/>
                <w:sz w:val="32"/>
                <w:szCs w:val="32"/>
              </w:rPr>
              <w:t>Descriptors</w:t>
            </w:r>
          </w:p>
          <w:p w:rsidR="00245EC9" w:rsidRDefault="00245EC9" w:rsidP="001C24C7">
            <w:pPr>
              <w:rPr>
                <w:b/>
                <w:sz w:val="32"/>
                <w:szCs w:val="32"/>
              </w:rPr>
            </w:pPr>
          </w:p>
          <w:p w:rsidR="00245EC9" w:rsidRDefault="00245EC9" w:rsidP="001C24C7">
            <w:pPr>
              <w:rPr>
                <w:rFonts w:ascii="Calibri" w:hAnsi="Calibri"/>
                <w:color w:val="000000"/>
              </w:rPr>
            </w:pPr>
            <w:r>
              <w:rPr>
                <w:rFonts w:ascii="Calibri" w:hAnsi="Calibri"/>
                <w:color w:val="000000"/>
              </w:rPr>
              <w:t>EX.FM.4.1 Apply record keeping strategies to maintain a checking account</w:t>
            </w:r>
          </w:p>
          <w:p w:rsidR="001C24C7" w:rsidRDefault="001C24C7" w:rsidP="001C24C7">
            <w:pPr>
              <w:rPr>
                <w:rFonts w:ascii="Calibri" w:hAnsi="Calibri"/>
                <w:color w:val="000000"/>
              </w:rPr>
            </w:pPr>
          </w:p>
          <w:p w:rsidR="00245EC9" w:rsidRDefault="00245EC9" w:rsidP="001C24C7">
            <w:pPr>
              <w:rPr>
                <w:rFonts w:ascii="Calibri" w:hAnsi="Calibri"/>
                <w:color w:val="000000"/>
              </w:rPr>
            </w:pPr>
            <w:r>
              <w:rPr>
                <w:rFonts w:ascii="Calibri" w:hAnsi="Calibri"/>
                <w:color w:val="000000"/>
              </w:rPr>
              <w:t xml:space="preserve">EX.FM.4.2 Compare the </w:t>
            </w:r>
            <w:r w:rsidR="00630B1E">
              <w:rPr>
                <w:rFonts w:ascii="Calibri" w:hAnsi="Calibri"/>
                <w:color w:val="000000"/>
              </w:rPr>
              <w:t>advantages</w:t>
            </w:r>
            <w:r>
              <w:rPr>
                <w:rFonts w:ascii="Calibri" w:hAnsi="Calibri"/>
                <w:color w:val="000000"/>
              </w:rPr>
              <w:t xml:space="preserve"> and disadvantages of checking and savings accounts</w:t>
            </w:r>
          </w:p>
          <w:p w:rsidR="00245EC9" w:rsidRDefault="00245EC9" w:rsidP="001C24C7">
            <w:pPr>
              <w:rPr>
                <w:rFonts w:ascii="Calibri" w:hAnsi="Calibri"/>
                <w:b/>
                <w:bCs/>
                <w:color w:val="000000"/>
              </w:rPr>
            </w:pPr>
          </w:p>
          <w:p w:rsidR="00245EC9" w:rsidRDefault="00245EC9" w:rsidP="001C24C7">
            <w:pPr>
              <w:rPr>
                <w:rFonts w:ascii="Calibri" w:hAnsi="Calibri"/>
                <w:color w:val="000000"/>
              </w:rPr>
            </w:pPr>
            <w:r>
              <w:rPr>
                <w:rFonts w:ascii="Calibri" w:hAnsi="Calibri"/>
                <w:color w:val="000000"/>
              </w:rPr>
              <w:t>EX.FM.4.3 Compare the advantages and disadvantages of the use of credit cards and debit cards</w:t>
            </w:r>
          </w:p>
          <w:p w:rsidR="001C24C7" w:rsidRDefault="001C24C7" w:rsidP="001C24C7">
            <w:pPr>
              <w:rPr>
                <w:rFonts w:ascii="Calibri" w:hAnsi="Calibri"/>
                <w:color w:val="000000"/>
              </w:rPr>
            </w:pPr>
          </w:p>
          <w:p w:rsidR="00245EC9" w:rsidRDefault="00245EC9" w:rsidP="001C24C7">
            <w:pPr>
              <w:rPr>
                <w:rFonts w:ascii="Calibri" w:hAnsi="Calibri"/>
                <w:color w:val="000000"/>
              </w:rPr>
            </w:pPr>
            <w:r>
              <w:rPr>
                <w:rFonts w:ascii="Calibri" w:hAnsi="Calibri"/>
                <w:color w:val="000000"/>
              </w:rPr>
              <w:t>EX.FM.4.4 Interpret billing statements</w:t>
            </w:r>
          </w:p>
          <w:p w:rsidR="00D34DA6" w:rsidRDefault="00D34DA6" w:rsidP="00D34DA6">
            <w:pPr>
              <w:jc w:val="center"/>
              <w:rPr>
                <w:b/>
                <w:sz w:val="32"/>
                <w:szCs w:val="32"/>
              </w:rPr>
            </w:pPr>
          </w:p>
          <w:p w:rsidR="00245EC9" w:rsidRDefault="00245EC9" w:rsidP="00D34DA6">
            <w:pPr>
              <w:jc w:val="center"/>
              <w:rPr>
                <w:b/>
                <w:sz w:val="32"/>
                <w:szCs w:val="32"/>
              </w:rPr>
            </w:pPr>
          </w:p>
          <w:p w:rsidR="00245EC9" w:rsidRPr="00D34DA6" w:rsidRDefault="00245EC9" w:rsidP="00D34DA6">
            <w:pPr>
              <w:jc w:val="center"/>
              <w:rPr>
                <w:b/>
                <w:sz w:val="32"/>
                <w:szCs w:val="32"/>
              </w:rPr>
            </w:pPr>
          </w:p>
        </w:tc>
        <w:tc>
          <w:tcPr>
            <w:tcW w:w="3238" w:type="dxa"/>
          </w:tcPr>
          <w:p w:rsidR="00D34DA6" w:rsidRDefault="00D34DA6" w:rsidP="00D34DA6">
            <w:pPr>
              <w:jc w:val="center"/>
              <w:rPr>
                <w:b/>
                <w:sz w:val="32"/>
                <w:szCs w:val="32"/>
              </w:rPr>
            </w:pPr>
            <w:r>
              <w:rPr>
                <w:b/>
                <w:sz w:val="32"/>
                <w:szCs w:val="32"/>
              </w:rPr>
              <w:t>Science</w:t>
            </w:r>
          </w:p>
          <w:p w:rsidR="00D34DA6" w:rsidRDefault="00D34DA6" w:rsidP="00D34DA6">
            <w:pPr>
              <w:jc w:val="center"/>
              <w:rPr>
                <w:b/>
                <w:sz w:val="32"/>
                <w:szCs w:val="32"/>
              </w:rPr>
            </w:pPr>
            <w:r>
              <w:rPr>
                <w:b/>
                <w:sz w:val="32"/>
                <w:szCs w:val="32"/>
              </w:rPr>
              <w:t>Descriptors</w:t>
            </w:r>
          </w:p>
          <w:p w:rsidR="00245EC9" w:rsidRDefault="00245EC9" w:rsidP="00D34DA6">
            <w:pPr>
              <w:jc w:val="center"/>
              <w:rPr>
                <w:b/>
                <w:sz w:val="32"/>
                <w:szCs w:val="32"/>
              </w:rPr>
            </w:pPr>
          </w:p>
          <w:p w:rsidR="00245EC9" w:rsidRDefault="00245EC9" w:rsidP="001C24C7">
            <w:pPr>
              <w:rPr>
                <w:rFonts w:ascii="Calibri" w:hAnsi="Calibri"/>
                <w:color w:val="000000"/>
              </w:rPr>
            </w:pPr>
            <w:r>
              <w:rPr>
                <w:rFonts w:ascii="Calibri" w:hAnsi="Calibri"/>
                <w:color w:val="000000"/>
              </w:rPr>
              <w:t>EX.LS.3.1 Apply daily hygiene/grooming habits</w:t>
            </w:r>
          </w:p>
          <w:p w:rsidR="00245EC9" w:rsidRDefault="00245EC9" w:rsidP="001C24C7">
            <w:pPr>
              <w:rPr>
                <w:rFonts w:ascii="Calibri" w:hAnsi="Calibri"/>
                <w:color w:val="000000"/>
              </w:rPr>
            </w:pPr>
          </w:p>
          <w:p w:rsidR="00245EC9" w:rsidRDefault="00245EC9" w:rsidP="001C24C7">
            <w:pPr>
              <w:rPr>
                <w:rFonts w:ascii="Calibri" w:hAnsi="Calibri"/>
                <w:color w:val="000000"/>
              </w:rPr>
            </w:pPr>
            <w:r>
              <w:rPr>
                <w:rFonts w:ascii="Calibri" w:hAnsi="Calibri"/>
                <w:color w:val="000000"/>
              </w:rPr>
              <w:t>EX.LS.3.2 Apply common practices that help prevent illnesses and germ spreading</w:t>
            </w:r>
          </w:p>
          <w:p w:rsidR="00245EC9" w:rsidRDefault="00245EC9" w:rsidP="001C24C7">
            <w:pPr>
              <w:rPr>
                <w:rFonts w:ascii="Calibri" w:hAnsi="Calibri"/>
                <w:color w:val="000000"/>
              </w:rPr>
            </w:pPr>
          </w:p>
          <w:p w:rsidR="00245EC9" w:rsidRDefault="00245EC9" w:rsidP="001C24C7">
            <w:pPr>
              <w:rPr>
                <w:rFonts w:ascii="Calibri" w:hAnsi="Calibri"/>
                <w:color w:val="000000"/>
              </w:rPr>
            </w:pPr>
            <w:r>
              <w:rPr>
                <w:rFonts w:ascii="Calibri" w:hAnsi="Calibri"/>
                <w:color w:val="000000"/>
              </w:rPr>
              <w:t>EX.LS.3.3 Identify basic guidelines for the practice of good nutrition</w:t>
            </w:r>
          </w:p>
          <w:p w:rsidR="00245EC9" w:rsidRDefault="00245EC9" w:rsidP="00245EC9">
            <w:pPr>
              <w:jc w:val="center"/>
              <w:rPr>
                <w:rFonts w:ascii="Calibri" w:hAnsi="Calibri"/>
                <w:color w:val="000000"/>
              </w:rPr>
            </w:pPr>
          </w:p>
          <w:p w:rsidR="00245EC9" w:rsidRPr="00D34DA6" w:rsidRDefault="00245EC9" w:rsidP="00D34DA6">
            <w:pPr>
              <w:jc w:val="center"/>
              <w:rPr>
                <w:b/>
                <w:sz w:val="32"/>
                <w:szCs w:val="32"/>
              </w:rPr>
            </w:pPr>
          </w:p>
        </w:tc>
        <w:tc>
          <w:tcPr>
            <w:tcW w:w="3238" w:type="dxa"/>
          </w:tcPr>
          <w:p w:rsidR="00D34DA6" w:rsidRDefault="00D34DA6" w:rsidP="00D34DA6">
            <w:pPr>
              <w:jc w:val="center"/>
              <w:rPr>
                <w:b/>
                <w:sz w:val="32"/>
                <w:szCs w:val="32"/>
              </w:rPr>
            </w:pPr>
            <w:r>
              <w:rPr>
                <w:b/>
                <w:sz w:val="32"/>
                <w:szCs w:val="32"/>
              </w:rPr>
              <w:t>Social Studies</w:t>
            </w:r>
          </w:p>
          <w:p w:rsidR="00D34DA6" w:rsidRDefault="00D34DA6" w:rsidP="00D34DA6">
            <w:pPr>
              <w:jc w:val="center"/>
              <w:rPr>
                <w:b/>
                <w:sz w:val="32"/>
                <w:szCs w:val="32"/>
              </w:rPr>
            </w:pPr>
            <w:r>
              <w:rPr>
                <w:b/>
                <w:sz w:val="32"/>
                <w:szCs w:val="32"/>
              </w:rPr>
              <w:t>Descriptors</w:t>
            </w:r>
          </w:p>
          <w:p w:rsidR="00245EC9" w:rsidRDefault="00245EC9" w:rsidP="00D34DA6">
            <w:pPr>
              <w:jc w:val="center"/>
              <w:rPr>
                <w:b/>
                <w:sz w:val="32"/>
                <w:szCs w:val="32"/>
              </w:rPr>
            </w:pPr>
          </w:p>
          <w:p w:rsidR="001C24C7" w:rsidRDefault="00245EC9" w:rsidP="001C24C7">
            <w:pPr>
              <w:rPr>
                <w:rFonts w:ascii="Calibri" w:hAnsi="Calibri"/>
                <w:color w:val="000000"/>
              </w:rPr>
            </w:pPr>
            <w:r>
              <w:rPr>
                <w:rFonts w:ascii="Calibri" w:hAnsi="Calibri"/>
                <w:color w:val="000000"/>
              </w:rPr>
              <w:t>EX.AH.H.1.4.c Determine if a source provides information that is important to the topic</w:t>
            </w:r>
          </w:p>
          <w:p w:rsidR="001C24C7" w:rsidRDefault="001C24C7" w:rsidP="001C24C7">
            <w:pPr>
              <w:rPr>
                <w:rFonts w:ascii="Calibri" w:hAnsi="Calibri"/>
                <w:color w:val="000000"/>
              </w:rPr>
            </w:pPr>
          </w:p>
          <w:p w:rsidR="001C24C7" w:rsidRDefault="00245EC9" w:rsidP="001C24C7">
            <w:pPr>
              <w:rPr>
                <w:rFonts w:ascii="Calibri" w:hAnsi="Calibri"/>
                <w:color w:val="000000"/>
              </w:rPr>
            </w:pPr>
            <w:r>
              <w:rPr>
                <w:rFonts w:ascii="Calibri" w:hAnsi="Calibri"/>
                <w:color w:val="000000"/>
              </w:rPr>
              <w:t xml:space="preserve">EX.CE.C&amp;G.2.4 Describe the process (identify facts of problem, make a decision based on facts) of government made decisions on contemporary issues that apply to everyday life (i.e., Military deployment, </w:t>
            </w:r>
            <w:r w:rsidR="00630B1E">
              <w:rPr>
                <w:rFonts w:ascii="Calibri" w:hAnsi="Calibri"/>
                <w:color w:val="000000"/>
              </w:rPr>
              <w:t>Medicaid</w:t>
            </w:r>
            <w:r>
              <w:rPr>
                <w:rFonts w:ascii="Calibri" w:hAnsi="Calibri"/>
                <w:color w:val="000000"/>
              </w:rPr>
              <w:t xml:space="preserve"> issues, anti</w:t>
            </w:r>
            <w:r w:rsidR="00630B1E">
              <w:rPr>
                <w:rFonts w:ascii="Calibri" w:hAnsi="Calibri"/>
                <w:color w:val="000000"/>
              </w:rPr>
              <w:t>-</w:t>
            </w:r>
            <w:r>
              <w:rPr>
                <w:rFonts w:ascii="Calibri" w:hAnsi="Calibri"/>
                <w:color w:val="000000"/>
              </w:rPr>
              <w:t>bullying laws, movie/game ratings).</w:t>
            </w:r>
          </w:p>
          <w:p w:rsidR="001C24C7" w:rsidRDefault="001C24C7" w:rsidP="001C24C7">
            <w:pPr>
              <w:rPr>
                <w:rFonts w:ascii="Calibri" w:hAnsi="Calibri"/>
                <w:color w:val="000000"/>
              </w:rPr>
            </w:pPr>
          </w:p>
          <w:p w:rsidR="00245EC9" w:rsidRDefault="00245EC9" w:rsidP="001C24C7">
            <w:pPr>
              <w:rPr>
                <w:rFonts w:ascii="Calibri" w:hAnsi="Calibri"/>
                <w:color w:val="000000"/>
              </w:rPr>
            </w:pPr>
            <w:r>
              <w:rPr>
                <w:rFonts w:ascii="Calibri" w:hAnsi="Calibri"/>
                <w:color w:val="000000"/>
              </w:rPr>
              <w:t xml:space="preserve">EX.CE.C&amp;G.2.5 Compare pros and cons of issues/choices and make a decision based on </w:t>
            </w:r>
            <w:r w:rsidR="00630B1E">
              <w:rPr>
                <w:rFonts w:ascii="Calibri" w:hAnsi="Calibri"/>
                <w:color w:val="000000"/>
              </w:rPr>
              <w:t>multiple</w:t>
            </w:r>
            <w:r>
              <w:rPr>
                <w:rFonts w:ascii="Calibri" w:hAnsi="Calibri"/>
                <w:color w:val="000000"/>
              </w:rPr>
              <w:t xml:space="preserve"> factors.</w:t>
            </w:r>
          </w:p>
          <w:p w:rsidR="00245EC9" w:rsidRPr="00D34DA6" w:rsidRDefault="00245EC9" w:rsidP="00D34DA6">
            <w:pPr>
              <w:jc w:val="center"/>
              <w:rPr>
                <w:b/>
                <w:sz w:val="32"/>
                <w:szCs w:val="32"/>
              </w:rPr>
            </w:pPr>
          </w:p>
        </w:tc>
      </w:tr>
    </w:tbl>
    <w:p w:rsidR="00D34DA6" w:rsidRDefault="00D34DA6"/>
    <w:sectPr w:rsidR="00D34DA6" w:rsidSect="00080E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1267A"/>
    <w:multiLevelType w:val="hybridMultilevel"/>
    <w:tmpl w:val="7E146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C628D"/>
    <w:multiLevelType w:val="hybridMultilevel"/>
    <w:tmpl w:val="F12C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DC6EDC"/>
    <w:multiLevelType w:val="hybridMultilevel"/>
    <w:tmpl w:val="8C8AE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2788C"/>
    <w:multiLevelType w:val="hybridMultilevel"/>
    <w:tmpl w:val="142C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40761"/>
    <w:multiLevelType w:val="hybridMultilevel"/>
    <w:tmpl w:val="91BEB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4D2F0F"/>
    <w:multiLevelType w:val="hybridMultilevel"/>
    <w:tmpl w:val="3C3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AE"/>
    <w:rsid w:val="00080EAE"/>
    <w:rsid w:val="00181A05"/>
    <w:rsid w:val="00186D26"/>
    <w:rsid w:val="001C24C7"/>
    <w:rsid w:val="00201BAB"/>
    <w:rsid w:val="00245EC9"/>
    <w:rsid w:val="002943B2"/>
    <w:rsid w:val="00395EA4"/>
    <w:rsid w:val="004706EE"/>
    <w:rsid w:val="00611772"/>
    <w:rsid w:val="00630B1E"/>
    <w:rsid w:val="00641BC6"/>
    <w:rsid w:val="00657AC4"/>
    <w:rsid w:val="006E5722"/>
    <w:rsid w:val="0073587B"/>
    <w:rsid w:val="00864A8D"/>
    <w:rsid w:val="008833C7"/>
    <w:rsid w:val="00980459"/>
    <w:rsid w:val="00A61AFC"/>
    <w:rsid w:val="00B37517"/>
    <w:rsid w:val="00B51DD9"/>
    <w:rsid w:val="00B64395"/>
    <w:rsid w:val="00BB268D"/>
    <w:rsid w:val="00C0718A"/>
    <w:rsid w:val="00C72CE3"/>
    <w:rsid w:val="00D244B1"/>
    <w:rsid w:val="00D314E4"/>
    <w:rsid w:val="00D34DA6"/>
    <w:rsid w:val="00E134EA"/>
    <w:rsid w:val="00F8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BBA312-2B29-4113-AA0E-26678A88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63223">
      <w:bodyDiv w:val="1"/>
      <w:marLeft w:val="0"/>
      <w:marRight w:val="0"/>
      <w:marTop w:val="0"/>
      <w:marBottom w:val="0"/>
      <w:divBdr>
        <w:top w:val="none" w:sz="0" w:space="0" w:color="auto"/>
        <w:left w:val="none" w:sz="0" w:space="0" w:color="auto"/>
        <w:bottom w:val="none" w:sz="0" w:space="0" w:color="auto"/>
        <w:right w:val="none" w:sz="0" w:space="0" w:color="auto"/>
      </w:divBdr>
    </w:div>
    <w:div w:id="183598776">
      <w:bodyDiv w:val="1"/>
      <w:marLeft w:val="0"/>
      <w:marRight w:val="0"/>
      <w:marTop w:val="0"/>
      <w:marBottom w:val="0"/>
      <w:divBdr>
        <w:top w:val="none" w:sz="0" w:space="0" w:color="auto"/>
        <w:left w:val="none" w:sz="0" w:space="0" w:color="auto"/>
        <w:bottom w:val="none" w:sz="0" w:space="0" w:color="auto"/>
        <w:right w:val="none" w:sz="0" w:space="0" w:color="auto"/>
      </w:divBdr>
    </w:div>
    <w:div w:id="290986345">
      <w:bodyDiv w:val="1"/>
      <w:marLeft w:val="0"/>
      <w:marRight w:val="0"/>
      <w:marTop w:val="0"/>
      <w:marBottom w:val="0"/>
      <w:divBdr>
        <w:top w:val="none" w:sz="0" w:space="0" w:color="auto"/>
        <w:left w:val="none" w:sz="0" w:space="0" w:color="auto"/>
        <w:bottom w:val="none" w:sz="0" w:space="0" w:color="auto"/>
        <w:right w:val="none" w:sz="0" w:space="0" w:color="auto"/>
      </w:divBdr>
    </w:div>
    <w:div w:id="486359867">
      <w:bodyDiv w:val="1"/>
      <w:marLeft w:val="0"/>
      <w:marRight w:val="0"/>
      <w:marTop w:val="0"/>
      <w:marBottom w:val="0"/>
      <w:divBdr>
        <w:top w:val="none" w:sz="0" w:space="0" w:color="auto"/>
        <w:left w:val="none" w:sz="0" w:space="0" w:color="auto"/>
        <w:bottom w:val="none" w:sz="0" w:space="0" w:color="auto"/>
        <w:right w:val="none" w:sz="0" w:space="0" w:color="auto"/>
      </w:divBdr>
    </w:div>
    <w:div w:id="545332925">
      <w:bodyDiv w:val="1"/>
      <w:marLeft w:val="0"/>
      <w:marRight w:val="0"/>
      <w:marTop w:val="0"/>
      <w:marBottom w:val="0"/>
      <w:divBdr>
        <w:top w:val="none" w:sz="0" w:space="0" w:color="auto"/>
        <w:left w:val="none" w:sz="0" w:space="0" w:color="auto"/>
        <w:bottom w:val="none" w:sz="0" w:space="0" w:color="auto"/>
        <w:right w:val="none" w:sz="0" w:space="0" w:color="auto"/>
      </w:divBdr>
    </w:div>
    <w:div w:id="597568581">
      <w:bodyDiv w:val="1"/>
      <w:marLeft w:val="0"/>
      <w:marRight w:val="0"/>
      <w:marTop w:val="0"/>
      <w:marBottom w:val="0"/>
      <w:divBdr>
        <w:top w:val="none" w:sz="0" w:space="0" w:color="auto"/>
        <w:left w:val="none" w:sz="0" w:space="0" w:color="auto"/>
        <w:bottom w:val="none" w:sz="0" w:space="0" w:color="auto"/>
        <w:right w:val="none" w:sz="0" w:space="0" w:color="auto"/>
      </w:divBdr>
    </w:div>
    <w:div w:id="615411838">
      <w:bodyDiv w:val="1"/>
      <w:marLeft w:val="0"/>
      <w:marRight w:val="0"/>
      <w:marTop w:val="0"/>
      <w:marBottom w:val="0"/>
      <w:divBdr>
        <w:top w:val="none" w:sz="0" w:space="0" w:color="auto"/>
        <w:left w:val="none" w:sz="0" w:space="0" w:color="auto"/>
        <w:bottom w:val="none" w:sz="0" w:space="0" w:color="auto"/>
        <w:right w:val="none" w:sz="0" w:space="0" w:color="auto"/>
      </w:divBdr>
    </w:div>
    <w:div w:id="700203352">
      <w:bodyDiv w:val="1"/>
      <w:marLeft w:val="0"/>
      <w:marRight w:val="0"/>
      <w:marTop w:val="0"/>
      <w:marBottom w:val="0"/>
      <w:divBdr>
        <w:top w:val="none" w:sz="0" w:space="0" w:color="auto"/>
        <w:left w:val="none" w:sz="0" w:space="0" w:color="auto"/>
        <w:bottom w:val="none" w:sz="0" w:space="0" w:color="auto"/>
        <w:right w:val="none" w:sz="0" w:space="0" w:color="auto"/>
      </w:divBdr>
    </w:div>
    <w:div w:id="791049931">
      <w:bodyDiv w:val="1"/>
      <w:marLeft w:val="0"/>
      <w:marRight w:val="0"/>
      <w:marTop w:val="0"/>
      <w:marBottom w:val="0"/>
      <w:divBdr>
        <w:top w:val="none" w:sz="0" w:space="0" w:color="auto"/>
        <w:left w:val="none" w:sz="0" w:space="0" w:color="auto"/>
        <w:bottom w:val="none" w:sz="0" w:space="0" w:color="auto"/>
        <w:right w:val="none" w:sz="0" w:space="0" w:color="auto"/>
      </w:divBdr>
    </w:div>
    <w:div w:id="968123945">
      <w:bodyDiv w:val="1"/>
      <w:marLeft w:val="0"/>
      <w:marRight w:val="0"/>
      <w:marTop w:val="0"/>
      <w:marBottom w:val="0"/>
      <w:divBdr>
        <w:top w:val="none" w:sz="0" w:space="0" w:color="auto"/>
        <w:left w:val="none" w:sz="0" w:space="0" w:color="auto"/>
        <w:bottom w:val="none" w:sz="0" w:space="0" w:color="auto"/>
        <w:right w:val="none" w:sz="0" w:space="0" w:color="auto"/>
      </w:divBdr>
    </w:div>
    <w:div w:id="981037799">
      <w:bodyDiv w:val="1"/>
      <w:marLeft w:val="0"/>
      <w:marRight w:val="0"/>
      <w:marTop w:val="0"/>
      <w:marBottom w:val="0"/>
      <w:divBdr>
        <w:top w:val="none" w:sz="0" w:space="0" w:color="auto"/>
        <w:left w:val="none" w:sz="0" w:space="0" w:color="auto"/>
        <w:bottom w:val="none" w:sz="0" w:space="0" w:color="auto"/>
        <w:right w:val="none" w:sz="0" w:space="0" w:color="auto"/>
      </w:divBdr>
    </w:div>
    <w:div w:id="991835340">
      <w:bodyDiv w:val="1"/>
      <w:marLeft w:val="0"/>
      <w:marRight w:val="0"/>
      <w:marTop w:val="0"/>
      <w:marBottom w:val="0"/>
      <w:divBdr>
        <w:top w:val="none" w:sz="0" w:space="0" w:color="auto"/>
        <w:left w:val="none" w:sz="0" w:space="0" w:color="auto"/>
        <w:bottom w:val="none" w:sz="0" w:space="0" w:color="auto"/>
        <w:right w:val="none" w:sz="0" w:space="0" w:color="auto"/>
      </w:divBdr>
    </w:div>
    <w:div w:id="1036077487">
      <w:bodyDiv w:val="1"/>
      <w:marLeft w:val="0"/>
      <w:marRight w:val="0"/>
      <w:marTop w:val="0"/>
      <w:marBottom w:val="0"/>
      <w:divBdr>
        <w:top w:val="none" w:sz="0" w:space="0" w:color="auto"/>
        <w:left w:val="none" w:sz="0" w:space="0" w:color="auto"/>
        <w:bottom w:val="none" w:sz="0" w:space="0" w:color="auto"/>
        <w:right w:val="none" w:sz="0" w:space="0" w:color="auto"/>
      </w:divBdr>
    </w:div>
    <w:div w:id="1063870880">
      <w:bodyDiv w:val="1"/>
      <w:marLeft w:val="0"/>
      <w:marRight w:val="0"/>
      <w:marTop w:val="0"/>
      <w:marBottom w:val="0"/>
      <w:divBdr>
        <w:top w:val="none" w:sz="0" w:space="0" w:color="auto"/>
        <w:left w:val="none" w:sz="0" w:space="0" w:color="auto"/>
        <w:bottom w:val="none" w:sz="0" w:space="0" w:color="auto"/>
        <w:right w:val="none" w:sz="0" w:space="0" w:color="auto"/>
      </w:divBdr>
    </w:div>
    <w:div w:id="1096246443">
      <w:bodyDiv w:val="1"/>
      <w:marLeft w:val="0"/>
      <w:marRight w:val="0"/>
      <w:marTop w:val="0"/>
      <w:marBottom w:val="0"/>
      <w:divBdr>
        <w:top w:val="none" w:sz="0" w:space="0" w:color="auto"/>
        <w:left w:val="none" w:sz="0" w:space="0" w:color="auto"/>
        <w:bottom w:val="none" w:sz="0" w:space="0" w:color="auto"/>
        <w:right w:val="none" w:sz="0" w:space="0" w:color="auto"/>
      </w:divBdr>
    </w:div>
    <w:div w:id="1102796929">
      <w:bodyDiv w:val="1"/>
      <w:marLeft w:val="0"/>
      <w:marRight w:val="0"/>
      <w:marTop w:val="0"/>
      <w:marBottom w:val="0"/>
      <w:divBdr>
        <w:top w:val="none" w:sz="0" w:space="0" w:color="auto"/>
        <w:left w:val="none" w:sz="0" w:space="0" w:color="auto"/>
        <w:bottom w:val="none" w:sz="0" w:space="0" w:color="auto"/>
        <w:right w:val="none" w:sz="0" w:space="0" w:color="auto"/>
      </w:divBdr>
    </w:div>
    <w:div w:id="1148282658">
      <w:bodyDiv w:val="1"/>
      <w:marLeft w:val="0"/>
      <w:marRight w:val="0"/>
      <w:marTop w:val="0"/>
      <w:marBottom w:val="0"/>
      <w:divBdr>
        <w:top w:val="none" w:sz="0" w:space="0" w:color="auto"/>
        <w:left w:val="none" w:sz="0" w:space="0" w:color="auto"/>
        <w:bottom w:val="none" w:sz="0" w:space="0" w:color="auto"/>
        <w:right w:val="none" w:sz="0" w:space="0" w:color="auto"/>
      </w:divBdr>
    </w:div>
    <w:div w:id="1256740974">
      <w:bodyDiv w:val="1"/>
      <w:marLeft w:val="0"/>
      <w:marRight w:val="0"/>
      <w:marTop w:val="0"/>
      <w:marBottom w:val="0"/>
      <w:divBdr>
        <w:top w:val="none" w:sz="0" w:space="0" w:color="auto"/>
        <w:left w:val="none" w:sz="0" w:space="0" w:color="auto"/>
        <w:bottom w:val="none" w:sz="0" w:space="0" w:color="auto"/>
        <w:right w:val="none" w:sz="0" w:space="0" w:color="auto"/>
      </w:divBdr>
    </w:div>
    <w:div w:id="1319114431">
      <w:bodyDiv w:val="1"/>
      <w:marLeft w:val="0"/>
      <w:marRight w:val="0"/>
      <w:marTop w:val="0"/>
      <w:marBottom w:val="0"/>
      <w:divBdr>
        <w:top w:val="none" w:sz="0" w:space="0" w:color="auto"/>
        <w:left w:val="none" w:sz="0" w:space="0" w:color="auto"/>
        <w:bottom w:val="none" w:sz="0" w:space="0" w:color="auto"/>
        <w:right w:val="none" w:sz="0" w:space="0" w:color="auto"/>
      </w:divBdr>
    </w:div>
    <w:div w:id="1356885309">
      <w:bodyDiv w:val="1"/>
      <w:marLeft w:val="0"/>
      <w:marRight w:val="0"/>
      <w:marTop w:val="0"/>
      <w:marBottom w:val="0"/>
      <w:divBdr>
        <w:top w:val="none" w:sz="0" w:space="0" w:color="auto"/>
        <w:left w:val="none" w:sz="0" w:space="0" w:color="auto"/>
        <w:bottom w:val="none" w:sz="0" w:space="0" w:color="auto"/>
        <w:right w:val="none" w:sz="0" w:space="0" w:color="auto"/>
      </w:divBdr>
    </w:div>
    <w:div w:id="1442843770">
      <w:bodyDiv w:val="1"/>
      <w:marLeft w:val="0"/>
      <w:marRight w:val="0"/>
      <w:marTop w:val="0"/>
      <w:marBottom w:val="0"/>
      <w:divBdr>
        <w:top w:val="none" w:sz="0" w:space="0" w:color="auto"/>
        <w:left w:val="none" w:sz="0" w:space="0" w:color="auto"/>
        <w:bottom w:val="none" w:sz="0" w:space="0" w:color="auto"/>
        <w:right w:val="none" w:sz="0" w:space="0" w:color="auto"/>
      </w:divBdr>
    </w:div>
    <w:div w:id="1647314082">
      <w:bodyDiv w:val="1"/>
      <w:marLeft w:val="0"/>
      <w:marRight w:val="0"/>
      <w:marTop w:val="0"/>
      <w:marBottom w:val="0"/>
      <w:divBdr>
        <w:top w:val="none" w:sz="0" w:space="0" w:color="auto"/>
        <w:left w:val="none" w:sz="0" w:space="0" w:color="auto"/>
        <w:bottom w:val="none" w:sz="0" w:space="0" w:color="auto"/>
        <w:right w:val="none" w:sz="0" w:space="0" w:color="auto"/>
      </w:divBdr>
    </w:div>
    <w:div w:id="1669358196">
      <w:bodyDiv w:val="1"/>
      <w:marLeft w:val="0"/>
      <w:marRight w:val="0"/>
      <w:marTop w:val="0"/>
      <w:marBottom w:val="0"/>
      <w:divBdr>
        <w:top w:val="none" w:sz="0" w:space="0" w:color="auto"/>
        <w:left w:val="none" w:sz="0" w:space="0" w:color="auto"/>
        <w:bottom w:val="none" w:sz="0" w:space="0" w:color="auto"/>
        <w:right w:val="none" w:sz="0" w:space="0" w:color="auto"/>
      </w:divBdr>
    </w:div>
    <w:div w:id="1678269661">
      <w:bodyDiv w:val="1"/>
      <w:marLeft w:val="0"/>
      <w:marRight w:val="0"/>
      <w:marTop w:val="0"/>
      <w:marBottom w:val="0"/>
      <w:divBdr>
        <w:top w:val="none" w:sz="0" w:space="0" w:color="auto"/>
        <w:left w:val="none" w:sz="0" w:space="0" w:color="auto"/>
        <w:bottom w:val="none" w:sz="0" w:space="0" w:color="auto"/>
        <w:right w:val="none" w:sz="0" w:space="0" w:color="auto"/>
      </w:divBdr>
    </w:div>
    <w:div w:id="1723823704">
      <w:bodyDiv w:val="1"/>
      <w:marLeft w:val="0"/>
      <w:marRight w:val="0"/>
      <w:marTop w:val="0"/>
      <w:marBottom w:val="0"/>
      <w:divBdr>
        <w:top w:val="none" w:sz="0" w:space="0" w:color="auto"/>
        <w:left w:val="none" w:sz="0" w:space="0" w:color="auto"/>
        <w:bottom w:val="none" w:sz="0" w:space="0" w:color="auto"/>
        <w:right w:val="none" w:sz="0" w:space="0" w:color="auto"/>
      </w:divBdr>
    </w:div>
    <w:div w:id="1798329242">
      <w:bodyDiv w:val="1"/>
      <w:marLeft w:val="0"/>
      <w:marRight w:val="0"/>
      <w:marTop w:val="0"/>
      <w:marBottom w:val="0"/>
      <w:divBdr>
        <w:top w:val="none" w:sz="0" w:space="0" w:color="auto"/>
        <w:left w:val="none" w:sz="0" w:space="0" w:color="auto"/>
        <w:bottom w:val="none" w:sz="0" w:space="0" w:color="auto"/>
        <w:right w:val="none" w:sz="0" w:space="0" w:color="auto"/>
      </w:divBdr>
    </w:div>
    <w:div w:id="1811357473">
      <w:bodyDiv w:val="1"/>
      <w:marLeft w:val="0"/>
      <w:marRight w:val="0"/>
      <w:marTop w:val="0"/>
      <w:marBottom w:val="0"/>
      <w:divBdr>
        <w:top w:val="none" w:sz="0" w:space="0" w:color="auto"/>
        <w:left w:val="none" w:sz="0" w:space="0" w:color="auto"/>
        <w:bottom w:val="none" w:sz="0" w:space="0" w:color="auto"/>
        <w:right w:val="none" w:sz="0" w:space="0" w:color="auto"/>
      </w:divBdr>
    </w:div>
    <w:div w:id="1870680346">
      <w:bodyDiv w:val="1"/>
      <w:marLeft w:val="0"/>
      <w:marRight w:val="0"/>
      <w:marTop w:val="0"/>
      <w:marBottom w:val="0"/>
      <w:divBdr>
        <w:top w:val="none" w:sz="0" w:space="0" w:color="auto"/>
        <w:left w:val="none" w:sz="0" w:space="0" w:color="auto"/>
        <w:bottom w:val="none" w:sz="0" w:space="0" w:color="auto"/>
        <w:right w:val="none" w:sz="0" w:space="0" w:color="auto"/>
      </w:divBdr>
    </w:div>
    <w:div w:id="1942296628">
      <w:bodyDiv w:val="1"/>
      <w:marLeft w:val="0"/>
      <w:marRight w:val="0"/>
      <w:marTop w:val="0"/>
      <w:marBottom w:val="0"/>
      <w:divBdr>
        <w:top w:val="none" w:sz="0" w:space="0" w:color="auto"/>
        <w:left w:val="none" w:sz="0" w:space="0" w:color="auto"/>
        <w:bottom w:val="none" w:sz="0" w:space="0" w:color="auto"/>
        <w:right w:val="none" w:sz="0" w:space="0" w:color="auto"/>
      </w:divBdr>
    </w:div>
    <w:div w:id="1955751024">
      <w:bodyDiv w:val="1"/>
      <w:marLeft w:val="0"/>
      <w:marRight w:val="0"/>
      <w:marTop w:val="0"/>
      <w:marBottom w:val="0"/>
      <w:divBdr>
        <w:top w:val="none" w:sz="0" w:space="0" w:color="auto"/>
        <w:left w:val="none" w:sz="0" w:space="0" w:color="auto"/>
        <w:bottom w:val="none" w:sz="0" w:space="0" w:color="auto"/>
        <w:right w:val="none" w:sz="0" w:space="0" w:color="auto"/>
      </w:divBdr>
    </w:div>
    <w:div w:id="2105151994">
      <w:bodyDiv w:val="1"/>
      <w:marLeft w:val="0"/>
      <w:marRight w:val="0"/>
      <w:marTop w:val="0"/>
      <w:marBottom w:val="0"/>
      <w:divBdr>
        <w:top w:val="none" w:sz="0" w:space="0" w:color="auto"/>
        <w:left w:val="none" w:sz="0" w:space="0" w:color="auto"/>
        <w:bottom w:val="none" w:sz="0" w:space="0" w:color="auto"/>
        <w:right w:val="none" w:sz="0" w:space="0" w:color="auto"/>
      </w:divBdr>
    </w:div>
    <w:div w:id="212993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Larkin</dc:creator>
  <cp:keywords/>
  <dc:description/>
  <cp:lastModifiedBy>Colleen Larkin</cp:lastModifiedBy>
  <cp:revision>13</cp:revision>
  <dcterms:created xsi:type="dcterms:W3CDTF">2016-02-22T22:16:00Z</dcterms:created>
  <dcterms:modified xsi:type="dcterms:W3CDTF">2016-06-15T12:55:00Z</dcterms:modified>
</cp:coreProperties>
</file>