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960"/>
        <w:gridCol w:w="37"/>
        <w:gridCol w:w="4032"/>
        <w:gridCol w:w="1099"/>
        <w:gridCol w:w="4474"/>
      </w:tblGrid>
      <w:tr w:rsidR="00BF6BF6">
        <w:trPr>
          <w:trHeight w:hRule="exact" w:val="350"/>
        </w:trPr>
        <w:tc>
          <w:tcPr>
            <w:tcW w:w="14760" w:type="dxa"/>
            <w:gridSpan w:val="6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DDD9C3" w:fill="DDD9C3"/>
            <w:vAlign w:val="center"/>
          </w:tcPr>
          <w:p w:rsidR="00BF6BF6" w:rsidRDefault="00EB5B04">
            <w:pPr>
              <w:spacing w:after="17" w:line="298" w:lineRule="exact"/>
              <w:ind w:right="3300"/>
              <w:jc w:val="right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Standards Division Document Development Tool (Semester Long Course)</w:t>
            </w:r>
          </w:p>
        </w:tc>
      </w:tr>
      <w:tr w:rsidR="00BF6BF6">
        <w:trPr>
          <w:trHeight w:hRule="exact" w:val="346"/>
        </w:trPr>
        <w:tc>
          <w:tcPr>
            <w:tcW w:w="14760" w:type="dxa"/>
            <w:gridSpan w:val="6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shd w:val="clear" w:color="DDD9C3" w:fill="DDD9C3"/>
            <w:vAlign w:val="center"/>
          </w:tcPr>
          <w:p w:rsidR="00BF6BF6" w:rsidRDefault="00EE6D22">
            <w:pPr>
              <w:spacing w:line="319" w:lineRule="exact"/>
              <w:ind w:right="4110"/>
              <w:jc w:val="right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Course : </w:t>
            </w:r>
            <w:r w:rsidR="00EB5B04">
              <w:rPr>
                <w:rFonts w:ascii="Tahoma" w:eastAsia="Tahoma" w:hAnsi="Tahoma"/>
                <w:color w:val="000000"/>
                <w:sz w:val="24"/>
              </w:rPr>
              <w:t>High School Physical Education 2nd</w:t>
            </w:r>
            <w:bookmarkStart w:id="0" w:name="_GoBack"/>
            <w:bookmarkEnd w:id="0"/>
            <w:r>
              <w:rPr>
                <w:rFonts w:ascii="Tahoma" w:eastAsia="Tahoma" w:hAnsi="Tahoma"/>
                <w:color w:val="000000"/>
                <w:sz w:val="24"/>
              </w:rPr>
              <w:t xml:space="preserve"> Semester</w:t>
            </w:r>
          </w:p>
        </w:tc>
      </w:tr>
      <w:tr w:rsidR="00BF6BF6">
        <w:trPr>
          <w:trHeight w:hRule="exact" w:val="3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C5D9F0" w:fill="C5D9F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6BF6" w:rsidRDefault="00BF6BF6"/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6BF6" w:rsidRDefault="00BF6BF6"/>
        </w:tc>
        <w:tc>
          <w:tcPr>
            <w:tcW w:w="4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7B80" w:fill="FF7B8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6BF6" w:rsidRDefault="00BF6BF6"/>
        </w:tc>
        <w:tc>
          <w:tcPr>
            <w:tcW w:w="4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66" w:fill="FFFF66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BF6BF6">
        <w:trPr>
          <w:trHeight w:hRule="exact" w:val="1368"/>
        </w:trPr>
        <w:tc>
          <w:tcPr>
            <w:tcW w:w="415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C5D9F0" w:fill="C5D9F0"/>
          </w:tcPr>
          <w:p w:rsidR="00BF6BF6" w:rsidRDefault="00EB5B04">
            <w:pPr>
              <w:spacing w:after="244" w:line="556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First </w:t>
            </w:r>
            <w:r w:rsidR="00D050DD">
              <w:rPr>
                <w:rFonts w:ascii="Tahoma" w:eastAsia="Tahoma" w:hAnsi="Tahoma"/>
                <w:color w:val="000000"/>
                <w:sz w:val="28"/>
              </w:rPr>
              <w:t>Six</w:t>
            </w:r>
            <w:r>
              <w:rPr>
                <w:rFonts w:ascii="Tahoma" w:eastAsia="Tahoma" w:hAnsi="Tahoma"/>
                <w:color w:val="000000"/>
                <w:sz w:val="28"/>
              </w:rPr>
              <w:t xml:space="preserve"> Weeks Standards: Health-Related Fitness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6BF6" w:rsidRDefault="00BF6BF6"/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6BF6" w:rsidRDefault="00BF6BF6"/>
        </w:tc>
        <w:tc>
          <w:tcPr>
            <w:tcW w:w="40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7B80" w:fill="FF7B80"/>
          </w:tcPr>
          <w:p w:rsidR="00BF6BF6" w:rsidRDefault="00EB5B04">
            <w:pPr>
              <w:spacing w:after="240" w:line="558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Second Six Weeks Standards: Movement Concepts</w:t>
            </w:r>
          </w:p>
        </w:tc>
        <w:tc>
          <w:tcPr>
            <w:tcW w:w="10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6BF6" w:rsidRDefault="00BF6BF6"/>
        </w:tc>
        <w:tc>
          <w:tcPr>
            <w:tcW w:w="4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66" w:fill="FFFF66"/>
          </w:tcPr>
          <w:p w:rsidR="00BF6BF6" w:rsidRDefault="00EB5B04">
            <w:pPr>
              <w:spacing w:after="240" w:line="558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Third Six Weeks Standards: Personal/Social Responsibility</w:t>
            </w:r>
          </w:p>
        </w:tc>
      </w:tr>
      <w:tr w:rsidR="00BF6BF6">
        <w:trPr>
          <w:trHeight w:hRule="exact" w:val="8380"/>
        </w:trPr>
        <w:tc>
          <w:tcPr>
            <w:tcW w:w="5118" w:type="dxa"/>
            <w:gridSpan w:val="2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shd w:val="clear" w:color="C5D9F0" w:fill="C5D9F0"/>
          </w:tcPr>
          <w:p w:rsidR="00BF6BF6" w:rsidRDefault="00EB5B04">
            <w:pPr>
              <w:spacing w:before="137" w:line="390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pacing w:val="8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8"/>
                <w:sz w:val="28"/>
              </w:rPr>
              <w:t>9.HF.3 Understand the importance of achieving and maintaining a health-enhancing level of physical fitness.</w:t>
            </w:r>
          </w:p>
          <w:p w:rsidR="00BF6BF6" w:rsidRDefault="00EB5B04">
            <w:pPr>
              <w:spacing w:before="7" w:line="390" w:lineRule="exact"/>
              <w:ind w:left="144" w:right="252" w:firstLine="216"/>
              <w:textAlignment w:val="baseline"/>
              <w:rPr>
                <w:rFonts w:ascii="Tahoma" w:eastAsia="Tahoma" w:hAnsi="Tahoma"/>
                <w:color w:val="000000"/>
                <w:spacing w:val="7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28"/>
              </w:rPr>
              <w:t>9.HF.3.1 Evaluate personal health-related physical fitness status in terms of cardiovascular endurance, muscular strength, muscular endurance, flexibility, and body composition.</w:t>
            </w:r>
          </w:p>
          <w:p w:rsidR="00BF6BF6" w:rsidRDefault="00EB5B04">
            <w:pPr>
              <w:spacing w:line="390" w:lineRule="exact"/>
              <w:ind w:left="144" w:right="25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9.HF.3.2 Analyze career and occupational opportunities in terms of the required skills, fitness components, and personal interests.</w:t>
            </w:r>
          </w:p>
          <w:p w:rsidR="00BF6BF6" w:rsidRDefault="00EB5B04">
            <w:pPr>
              <w:spacing w:before="5" w:after="1199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7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28"/>
              </w:rPr>
              <w:t>9.HF.3.3 Analyze the relationship between the six sports-related components and the five health-related components of fitness.</w:t>
            </w:r>
          </w:p>
        </w:tc>
        <w:tc>
          <w:tcPr>
            <w:tcW w:w="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6BF6" w:rsidRDefault="00BF6BF6"/>
        </w:tc>
        <w:tc>
          <w:tcPr>
            <w:tcW w:w="513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7B80" w:fill="FF7B80"/>
          </w:tcPr>
          <w:p w:rsidR="00BF6BF6" w:rsidRDefault="00EB5B04">
            <w:pPr>
              <w:spacing w:before="139" w:line="390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5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5"/>
                <w:sz w:val="28"/>
              </w:rPr>
              <w:t>9.MC.2 Understand concepts, principles, strategies, and</w:t>
            </w:r>
          </w:p>
          <w:p w:rsidR="00BF6BF6" w:rsidRDefault="00EB5B04">
            <w:pPr>
              <w:spacing w:before="40" w:line="34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tactics that apply to the</w:t>
            </w:r>
          </w:p>
          <w:p w:rsidR="00BF6BF6" w:rsidRDefault="00EB5B04">
            <w:pPr>
              <w:spacing w:line="389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9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9"/>
                <w:sz w:val="28"/>
              </w:rPr>
              <w:t>learning and performance of movement.</w:t>
            </w:r>
          </w:p>
          <w:p w:rsidR="00BF6BF6" w:rsidRDefault="00EB5B04">
            <w:pPr>
              <w:spacing w:before="45" w:line="349" w:lineRule="exact"/>
              <w:ind w:right="1418"/>
              <w:jc w:val="right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9.MC.2.1 Create plans for</w:t>
            </w:r>
          </w:p>
          <w:p w:rsidR="00BF6BF6" w:rsidRDefault="00EB5B04">
            <w:pPr>
              <w:spacing w:line="390" w:lineRule="exact"/>
              <w:ind w:left="144" w:righ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establishing and maintaining lifelong health-enhancing behaviors based on concepts of health, fitness, and nutrition.</w:t>
            </w:r>
          </w:p>
          <w:p w:rsidR="00BF6BF6" w:rsidRDefault="00EB5B04">
            <w:pPr>
              <w:spacing w:before="5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9.MC.2.2 Use complex movement principles to evaluate and improve performance.</w:t>
            </w:r>
          </w:p>
          <w:p w:rsidR="00BF6BF6" w:rsidRDefault="00EB5B04">
            <w:pPr>
              <w:spacing w:before="1" w:after="1592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9.MC.2.3 Generate complex movement concepts that can be used to refine learned skills and to acquire new advanced skills.</w:t>
            </w:r>
          </w:p>
        </w:tc>
        <w:tc>
          <w:tcPr>
            <w:tcW w:w="44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66" w:fill="FFFF66"/>
          </w:tcPr>
          <w:p w:rsidR="00BF6BF6" w:rsidRDefault="00EB5B04">
            <w:pPr>
              <w:spacing w:before="139" w:line="390" w:lineRule="exact"/>
              <w:ind w:left="144" w:right="158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9.PR.4 Use behavioral strategies that</w:t>
            </w:r>
          </w:p>
          <w:p w:rsidR="00BF6BF6" w:rsidRDefault="00EB5B04">
            <w:pPr>
              <w:spacing w:before="1" w:line="3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are responsible and enhance respect of self and others and value activity.</w:t>
            </w:r>
          </w:p>
          <w:p w:rsidR="00BF6BF6" w:rsidRDefault="00EB5B04">
            <w:pPr>
              <w:spacing w:before="1" w:line="390" w:lineRule="exact"/>
              <w:ind w:left="144" w:right="79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9.PR.4.1 Implement leadership skills to promote responsibility in self and others.</w:t>
            </w:r>
          </w:p>
          <w:p w:rsidR="00BF6BF6" w:rsidRDefault="00EB5B04">
            <w:pPr>
              <w:spacing w:line="390" w:lineRule="exact"/>
              <w:ind w:left="144" w:right="86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9.PR.4.2 Select the most appropriate ways of responding and mediate to settle conflicts.</w:t>
            </w:r>
          </w:p>
          <w:p w:rsidR="00BF6BF6" w:rsidRDefault="00EB5B04">
            <w:pPr>
              <w:spacing w:before="5" w:after="1592" w:line="390" w:lineRule="exact"/>
              <w:ind w:left="144" w:right="32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9.PR.4.3 Explain the influence of physical activity on cultural competence and the development of </w:t>
            </w:r>
            <w:r w:rsidR="00D050DD">
              <w:rPr>
                <w:rFonts w:ascii="Tahoma" w:eastAsia="Tahoma" w:hAnsi="Tahoma"/>
                <w:color w:val="000000"/>
                <w:sz w:val="28"/>
              </w:rPr>
              <w:t>self-awareness</w:t>
            </w:r>
            <w:r>
              <w:rPr>
                <w:rFonts w:ascii="Tahoma" w:eastAsia="Tahoma" w:hAnsi="Tahoma"/>
                <w:color w:val="000000"/>
                <w:sz w:val="28"/>
              </w:rPr>
              <w:t>.</w:t>
            </w:r>
          </w:p>
        </w:tc>
      </w:tr>
    </w:tbl>
    <w:p w:rsidR="00BF6BF6" w:rsidRDefault="00BF6BF6">
      <w:pPr>
        <w:sectPr w:rsidR="00BF6BF6" w:rsidSect="00D050DD">
          <w:headerReference w:type="default" r:id="rId7"/>
          <w:footerReference w:type="default" r:id="rId8"/>
          <w:pgSz w:w="15840" w:h="12240" w:orient="landscape"/>
          <w:pgMar w:top="700" w:right="470" w:bottom="644" w:left="610" w:header="288" w:footer="288" w:gutter="0"/>
          <w:cols w:space="720"/>
          <w:docGrid w:linePitch="299"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5131"/>
        <w:gridCol w:w="4344"/>
      </w:tblGrid>
      <w:tr w:rsidR="00BF6BF6">
        <w:trPr>
          <w:trHeight w:hRule="exact" w:val="60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BF6BF6" w:rsidRDefault="00EB5B04">
            <w:pPr>
              <w:spacing w:after="219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Motor Skills</w:t>
            </w:r>
          </w:p>
        </w:tc>
      </w:tr>
      <w:tr w:rsidR="00BF6BF6">
        <w:trPr>
          <w:trHeight w:hRule="exact" w:val="44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BF6BF6" w:rsidRDefault="00EB5B04">
            <w:pPr>
              <w:spacing w:before="162" w:line="39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9.MS.1 Apply competent motor skills</w:t>
            </w:r>
          </w:p>
          <w:p w:rsidR="00BF6BF6" w:rsidRDefault="00EB5B04">
            <w:pPr>
              <w:spacing w:before="3" w:line="390" w:lineRule="exact"/>
              <w:ind w:left="144" w:right="11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movement patterns needed</w:t>
            </w:r>
          </w:p>
          <w:p w:rsidR="00BF6BF6" w:rsidRDefault="00EB5B04">
            <w:pPr>
              <w:spacing w:line="388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to perform a variety of physical activities.</w:t>
            </w:r>
          </w:p>
          <w:p w:rsidR="00BF6BF6" w:rsidRDefault="00EB5B04">
            <w:pPr>
              <w:spacing w:before="8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9.MS.1.1 Use basic and advanced skills to participate proficiently in at least three of the following</w:t>
            </w:r>
          </w:p>
          <w:p w:rsidR="00BF6BF6" w:rsidRDefault="00EB5B04">
            <w:pPr>
              <w:spacing w:before="36" w:after="24" w:line="35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activities or compositions:</w:t>
            </w:r>
          </w:p>
        </w:tc>
      </w:tr>
      <w:tr w:rsidR="00BF6BF6">
        <w:trPr>
          <w:trHeight w:hRule="exact" w:val="5477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:rsidR="00BF6BF6" w:rsidRDefault="00EB5B04">
            <w:pPr>
              <w:spacing w:line="384" w:lineRule="exact"/>
              <w:ind w:left="144" w:right="432"/>
              <w:textAlignment w:val="baseline"/>
              <w:rPr>
                <w:rFonts w:ascii="Tahoma" w:eastAsia="Tahoma" w:hAnsi="Tahoma"/>
                <w:color w:val="000000"/>
                <w:spacing w:val="4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28"/>
              </w:rPr>
              <w:t>aquatics, team sports, individual sports, dual sports, outdoor pursuits, self-defense, dance, or gymnastics.</w:t>
            </w:r>
          </w:p>
          <w:p w:rsidR="00BF6BF6" w:rsidRDefault="00EB5B04">
            <w:pPr>
              <w:spacing w:before="1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4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28"/>
              </w:rPr>
              <w:t>9.MS.1.2 Apply fundamental motor skills and complex skills needed to participate successfully in at least</w:t>
            </w:r>
          </w:p>
          <w:p w:rsidR="00BF6BF6" w:rsidRDefault="00EB5B04">
            <w:pPr>
              <w:spacing w:before="39" w:line="35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three lifetime activities.</w:t>
            </w:r>
          </w:p>
          <w:p w:rsidR="00BF6BF6" w:rsidRDefault="00EB5B04">
            <w:pPr>
              <w:spacing w:before="8" w:after="38" w:line="390" w:lineRule="exact"/>
              <w:ind w:left="144" w:right="43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9.MS.1.3 Apply information and statistical data about personal and group performance to develop</w:t>
            </w:r>
          </w:p>
        </w:tc>
      </w:tr>
    </w:tbl>
    <w:p w:rsidR="00BF6BF6" w:rsidRDefault="00BF6BF6">
      <w:pPr>
        <w:sectPr w:rsidR="00BF6BF6">
          <w:pgSz w:w="15840" w:h="12240" w:orient="landscape"/>
          <w:pgMar w:top="700" w:right="540" w:bottom="524" w:left="540" w:header="720" w:footer="720" w:gutter="0"/>
          <w:cols w:space="720"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2160"/>
        <w:gridCol w:w="2971"/>
        <w:gridCol w:w="4344"/>
      </w:tblGrid>
      <w:tr w:rsidR="00BF6BF6">
        <w:trPr>
          <w:trHeight w:hRule="exact" w:val="1186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BF6BF6" w:rsidRDefault="00EB5B04">
            <w:pPr>
              <w:spacing w:line="393" w:lineRule="exact"/>
              <w:ind w:left="108" w:right="68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strategies to improve game play or participation in activities.</w:t>
            </w:r>
          </w:p>
        </w:tc>
      </w:tr>
      <w:tr w:rsidR="00BF6BF6">
        <w:trPr>
          <w:trHeight w:hRule="exact" w:val="2150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BF6BF6" w:rsidRDefault="00BF6BF6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BF6BF6" w:rsidRDefault="00EB5B04">
            <w:pPr>
              <w:spacing w:after="225" w:line="383" w:lineRule="exact"/>
              <w:ind w:left="144" w:right="360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9.MS.1.4 Create movement combinations in rhythmic activities with an emphasis on keeping to the beat of the music.</w:t>
            </w:r>
          </w:p>
        </w:tc>
      </w:tr>
      <w:tr w:rsidR="00BF6BF6">
        <w:trPr>
          <w:trHeight w:hRule="exact" w:val="782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BF6BF6" w:rsidRDefault="00EB5B04">
            <w:pPr>
              <w:spacing w:before="213" w:after="220" w:line="335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Assessment Dates</w:t>
            </w:r>
          </w:p>
        </w:tc>
        <w:tc>
          <w:tcPr>
            <w:tcW w:w="5131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BF6BF6" w:rsidRDefault="00EB5B04">
            <w:pPr>
              <w:spacing w:before="213" w:after="220" w:line="335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Assessment Dates: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BF6BF6" w:rsidRDefault="00EB5B04">
            <w:pPr>
              <w:spacing w:before="213" w:after="220" w:line="335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Assessment Dates:</w:t>
            </w:r>
          </w:p>
        </w:tc>
      </w:tr>
      <w:tr w:rsidR="00BF6BF6">
        <w:trPr>
          <w:trHeight w:hRule="exact" w:val="1402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BF6BF6" w:rsidRDefault="00D050DD">
            <w:pPr>
              <w:spacing w:before="213" w:after="849" w:line="335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March 1-6</w:t>
            </w:r>
          </w:p>
        </w:tc>
        <w:tc>
          <w:tcPr>
            <w:tcW w:w="5131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</w:tcPr>
          <w:p w:rsidR="00BF6BF6" w:rsidRDefault="00D050DD">
            <w:pPr>
              <w:spacing w:before="213" w:after="845" w:line="33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April 19-25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:rsidR="00BF6BF6" w:rsidRDefault="00D050DD">
            <w:pPr>
              <w:spacing w:before="213" w:after="845" w:line="339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May 28-31</w:t>
            </w:r>
          </w:p>
        </w:tc>
      </w:tr>
      <w:tr w:rsidR="00BF6BF6">
        <w:trPr>
          <w:trHeight w:hRule="exact" w:val="398"/>
        </w:trPr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5E2BB" w:fill="D5E2BB"/>
            <w:vAlign w:val="center"/>
          </w:tcPr>
          <w:p w:rsidR="00BF6BF6" w:rsidRDefault="00EB5B04">
            <w:pPr>
              <w:spacing w:after="19" w:line="335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First Half-of-Course Standards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BF6BF6" w:rsidRDefault="00EB5B04">
            <w:pPr>
              <w:spacing w:after="19" w:line="335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Second Half-of-Course Standards</w:t>
            </w:r>
          </w:p>
        </w:tc>
      </w:tr>
      <w:tr w:rsidR="00BF6BF6">
        <w:trPr>
          <w:trHeight w:hRule="exact" w:val="356"/>
        </w:trPr>
        <w:tc>
          <w:tcPr>
            <w:tcW w:w="7315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5E2BB" w:fill="D5E2BB"/>
            <w:vAlign w:val="center"/>
          </w:tcPr>
          <w:p w:rsidR="00BF6BF6" w:rsidRDefault="00EB5B04">
            <w:pPr>
              <w:spacing w:after="24" w:line="311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(Objectives that take the first half of the course to teach)</w:t>
            </w:r>
          </w:p>
        </w:tc>
        <w:tc>
          <w:tcPr>
            <w:tcW w:w="7315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BF6BF6" w:rsidRDefault="00EB5B04">
            <w:pPr>
              <w:spacing w:after="24" w:line="311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(Objectives that take the second half of the course to teach)</w:t>
            </w:r>
          </w:p>
        </w:tc>
      </w:tr>
      <w:tr w:rsidR="00BF6BF6">
        <w:trPr>
          <w:trHeight w:hRule="exact" w:val="379"/>
        </w:trPr>
        <w:tc>
          <w:tcPr>
            <w:tcW w:w="731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E2BB" w:fill="D5E2BB"/>
            <w:vAlign w:val="center"/>
          </w:tcPr>
          <w:p w:rsidR="00BF6BF6" w:rsidRDefault="00EB5B04">
            <w:pPr>
              <w:spacing w:after="32" w:line="335" w:lineRule="exact"/>
              <w:ind w:left="120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  <w:tc>
          <w:tcPr>
            <w:tcW w:w="731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  <w:vAlign w:val="center"/>
          </w:tcPr>
          <w:p w:rsidR="00BF6BF6" w:rsidRDefault="00EB5B04">
            <w:pPr>
              <w:spacing w:after="32" w:line="335" w:lineRule="exact"/>
              <w:ind w:left="120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</w:tr>
      <w:tr w:rsidR="00BF6BF6">
        <w:trPr>
          <w:trHeight w:hRule="exact" w:val="797"/>
        </w:trPr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</w:tcPr>
          <w:p w:rsidR="00BF6BF6" w:rsidRDefault="00EB5B04">
            <w:pPr>
              <w:spacing w:line="33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Year Long Standards</w:t>
            </w:r>
          </w:p>
          <w:p w:rsidR="00BF6BF6" w:rsidRDefault="00EB5B04">
            <w:pPr>
              <w:spacing w:before="55" w:after="32" w:line="33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(Objectives that may take the full year to teach)</w:t>
            </w:r>
          </w:p>
        </w:tc>
      </w:tr>
      <w:tr w:rsidR="00BF6BF6">
        <w:trPr>
          <w:trHeight w:hRule="exact" w:val="388"/>
        </w:trPr>
        <w:tc>
          <w:tcPr>
            <w:tcW w:w="14630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BF6BF6" w:rsidRDefault="00EB5B04">
            <w:pPr>
              <w:spacing w:after="33" w:line="335" w:lineRule="exact"/>
              <w:ind w:left="144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</w:tr>
    </w:tbl>
    <w:p w:rsidR="00BF6BF6" w:rsidRDefault="00BF6BF6">
      <w:pPr>
        <w:spacing w:after="3" w:line="20" w:lineRule="exact"/>
      </w:pPr>
    </w:p>
    <w:p w:rsidR="00BF6BF6" w:rsidRDefault="00EB5B04">
      <w:pPr>
        <w:spacing w:line="497" w:lineRule="exact"/>
        <w:ind w:left="144" w:right="2952"/>
        <w:textAlignment w:val="baseline"/>
        <w:rPr>
          <w:rFonts w:ascii="Tahoma" w:eastAsia="Tahoma" w:hAnsi="Tahoma"/>
          <w:color w:val="000000"/>
          <w:sz w:val="28"/>
        </w:rPr>
      </w:pPr>
      <w:r>
        <w:rPr>
          <w:rFonts w:ascii="Tahoma" w:eastAsia="Tahoma" w:hAnsi="Tahoma"/>
          <w:color w:val="000000"/>
          <w:sz w:val="28"/>
        </w:rPr>
        <w:t>Proposed Benchmark Frequency:</w:t>
      </w:r>
      <w:r>
        <w:rPr>
          <w:rFonts w:ascii="Tahoma" w:eastAsia="Tahoma" w:hAnsi="Tahoma"/>
          <w:color w:val="808080"/>
          <w:sz w:val="28"/>
          <w:u w:val="single"/>
        </w:rPr>
        <w:t xml:space="preserve"> Choose an item.</w:t>
      </w:r>
      <w:r>
        <w:rPr>
          <w:rFonts w:ascii="Tahoma" w:eastAsia="Tahoma" w:hAnsi="Tahoma"/>
          <w:color w:val="000000"/>
          <w:sz w:val="28"/>
        </w:rPr>
        <w:t xml:space="preserve"> Comments (optional):</w:t>
      </w:r>
      <w:r>
        <w:rPr>
          <w:rFonts w:ascii="Tahoma" w:eastAsia="Tahoma" w:hAnsi="Tahoma"/>
          <w:b/>
          <w:color w:val="808080"/>
          <w:sz w:val="17"/>
          <w:u w:val="single"/>
        </w:rPr>
        <w:t xml:space="preserve"> Click here to enter text. </w:t>
      </w:r>
      <w:r>
        <w:rPr>
          <w:rFonts w:ascii="Tahoma" w:eastAsia="Tahoma" w:hAnsi="Tahoma"/>
          <w:color w:val="000000"/>
          <w:sz w:val="28"/>
        </w:rPr>
        <w:t>Name of Person/People Submitting this form:</w:t>
      </w:r>
      <w:r>
        <w:rPr>
          <w:rFonts w:ascii="Tahoma" w:eastAsia="Tahoma" w:hAnsi="Tahoma"/>
          <w:b/>
          <w:color w:val="808080"/>
          <w:sz w:val="17"/>
          <w:u w:val="single"/>
        </w:rPr>
        <w:t xml:space="preserve"> </w:t>
      </w:r>
      <w:r w:rsidR="00D050DD">
        <w:rPr>
          <w:rFonts w:ascii="Tahoma" w:eastAsia="Tahoma" w:hAnsi="Tahoma"/>
          <w:b/>
          <w:color w:val="808080"/>
          <w:sz w:val="17"/>
          <w:u w:val="single"/>
        </w:rPr>
        <w:t>K Williams</w:t>
      </w:r>
    </w:p>
    <w:sectPr w:rsidR="00BF6BF6">
      <w:pgSz w:w="15840" w:h="12240" w:orient="landscape"/>
      <w:pgMar w:top="700" w:right="540" w:bottom="2224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DD" w:rsidRDefault="00D050DD" w:rsidP="00D050DD">
      <w:r>
        <w:separator/>
      </w:r>
    </w:p>
  </w:endnote>
  <w:endnote w:type="continuationSeparator" w:id="0">
    <w:p w:rsidR="00D050DD" w:rsidRDefault="00D050DD" w:rsidP="00D0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DD" w:rsidRDefault="00D050DD">
    <w:pPr>
      <w:pStyle w:val="Footer"/>
      <w:jc w:val="right"/>
    </w:pPr>
    <w:r>
      <w:t xml:space="preserve"> Page </w:t>
    </w:r>
    <w:sdt>
      <w:sdtPr>
        <w:id w:val="9845880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D2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050DD" w:rsidRDefault="00D05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DD" w:rsidRDefault="00D050DD" w:rsidP="00D050DD">
      <w:r>
        <w:separator/>
      </w:r>
    </w:p>
  </w:footnote>
  <w:footnote w:type="continuationSeparator" w:id="0">
    <w:p w:rsidR="00D050DD" w:rsidRDefault="00D050DD" w:rsidP="00D0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0DD" w:rsidRDefault="00EE6D22">
    <w:pPr>
      <w:pStyle w:val="Header"/>
    </w:pPr>
    <w:sdt>
      <w:sdtPr>
        <w:id w:val="-1067647031"/>
        <w:placeholder>
          <w:docPart w:val="CF5BB4534B7341E5ABB2A0BC99365EC9"/>
        </w:placeholder>
        <w:temporary/>
        <w:showingPlcHdr/>
      </w:sdtPr>
      <w:sdtEndPr/>
      <w:sdtContent>
        <w:r w:rsidR="00D050DD">
          <w:t>[Type text]</w:t>
        </w:r>
      </w:sdtContent>
    </w:sdt>
    <w:r w:rsidR="00D050DD">
      <w:ptab w:relativeTo="margin" w:alignment="center" w:leader="none"/>
    </w:r>
    <w:sdt>
      <w:sdtPr>
        <w:id w:val="968859947"/>
        <w:placeholder>
          <w:docPart w:val="CF5BB4534B7341E5ABB2A0BC99365EC9"/>
        </w:placeholder>
        <w:temporary/>
        <w:showingPlcHdr/>
      </w:sdtPr>
      <w:sdtEndPr/>
      <w:sdtContent>
        <w:r w:rsidR="00D050DD">
          <w:t>[Type text]</w:t>
        </w:r>
      </w:sdtContent>
    </w:sdt>
    <w:r w:rsidR="00D050DD">
      <w:ptab w:relativeTo="margin" w:alignment="right" w:leader="none"/>
    </w:r>
    <w:r w:rsidR="00D050DD">
      <w:t>Last Update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6"/>
    <w:rsid w:val="00BF6BF6"/>
    <w:rsid w:val="00D050DD"/>
    <w:rsid w:val="00EB5B04"/>
    <w:rsid w:val="00E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DD"/>
  </w:style>
  <w:style w:type="paragraph" w:styleId="Footer">
    <w:name w:val="footer"/>
    <w:basedOn w:val="Normal"/>
    <w:link w:val="FooterChar"/>
    <w:uiPriority w:val="99"/>
    <w:unhideWhenUsed/>
    <w:rsid w:val="00D05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DD"/>
  </w:style>
  <w:style w:type="paragraph" w:styleId="BalloonText">
    <w:name w:val="Balloon Text"/>
    <w:basedOn w:val="Normal"/>
    <w:link w:val="BalloonTextChar"/>
    <w:uiPriority w:val="99"/>
    <w:semiHidden/>
    <w:unhideWhenUsed/>
    <w:rsid w:val="00D05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DD"/>
  </w:style>
  <w:style w:type="paragraph" w:styleId="Footer">
    <w:name w:val="footer"/>
    <w:basedOn w:val="Normal"/>
    <w:link w:val="FooterChar"/>
    <w:uiPriority w:val="99"/>
    <w:unhideWhenUsed/>
    <w:rsid w:val="00D05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0DD"/>
  </w:style>
  <w:style w:type="paragraph" w:styleId="BalloonText">
    <w:name w:val="Balloon Text"/>
    <w:basedOn w:val="Normal"/>
    <w:link w:val="BalloonTextChar"/>
    <w:uiPriority w:val="99"/>
    <w:semiHidden/>
    <w:unhideWhenUsed/>
    <w:rsid w:val="00D05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5BB4534B7341E5ABB2A0BC9936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5F3D-7D24-44FC-B1C0-B75FF106445F}"/>
      </w:docPartPr>
      <w:docPartBody>
        <w:p w:rsidR="00BC3D61" w:rsidRDefault="00D7208E" w:rsidP="00D7208E">
          <w:pPr>
            <w:pStyle w:val="CF5BB4534B7341E5ABB2A0BC99365E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8E"/>
    <w:rsid w:val="00BC3D61"/>
    <w:rsid w:val="00D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5BB4534B7341E5ABB2A0BC99365EC9">
    <w:name w:val="CF5BB4534B7341E5ABB2A0BC99365EC9"/>
    <w:rsid w:val="00D720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5BB4534B7341E5ABB2A0BC99365EC9">
    <w:name w:val="CF5BB4534B7341E5ABB2A0BC99365EC9"/>
    <w:rsid w:val="00D72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Robinson</dc:creator>
  <cp:lastModifiedBy>Katelyn Williams</cp:lastModifiedBy>
  <cp:revision>4</cp:revision>
  <dcterms:created xsi:type="dcterms:W3CDTF">2015-06-11T13:02:00Z</dcterms:created>
  <dcterms:modified xsi:type="dcterms:W3CDTF">2015-06-11T13:29:00Z</dcterms:modified>
</cp:coreProperties>
</file>